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829" w:rsidRPr="005A5829" w:rsidRDefault="005A5829" w:rsidP="005A5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5A5829" w:rsidRPr="005A5829" w:rsidRDefault="005A5829" w:rsidP="005A5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«Заринская общеобразовательная школа-интернат»</w:t>
      </w:r>
    </w:p>
    <w:p w:rsidR="005A5829" w:rsidRPr="005A5829" w:rsidRDefault="005A5829" w:rsidP="005A5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7A3DBA" w:rsidP="005A5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21250" cy="1666875"/>
            <wp:effectExtent l="19050" t="0" r="8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2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829" w:rsidRPr="005A5829" w:rsidRDefault="005A5829" w:rsidP="005A58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5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5A5829" w:rsidRPr="005A5829" w:rsidRDefault="0061116C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2024-2025</w:t>
      </w:r>
      <w:r w:rsidR="005A5829"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5829" w:rsidRDefault="005A5829" w:rsidP="005A5829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Разработал: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Шимина Ирина Васильевна,</w:t>
      </w:r>
    </w:p>
    <w:p w:rsidR="005A5829" w:rsidRDefault="007A357A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учитель</w:t>
      </w:r>
    </w:p>
    <w:p w:rsidR="003F0897" w:rsidRDefault="003F0897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897" w:rsidRDefault="003F0897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897" w:rsidRDefault="003F0897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897" w:rsidRDefault="003F0897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897" w:rsidRDefault="003F0897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19" w:rsidRDefault="005A5829" w:rsidP="001C551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г.Заринс</w:t>
      </w:r>
      <w:r w:rsidR="001C551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</w:p>
    <w:p w:rsidR="005A5829" w:rsidRDefault="0061116C" w:rsidP="001C551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5A5829" w:rsidRPr="009D07D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5A5829" w:rsidRPr="009D07D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5A5829" w:rsidRPr="009D07D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5A5829" w:rsidRPr="009D07D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FB3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5A5829" w:rsidRPr="009D07D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5829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  <w:r w:rsidR="00FB3A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A5829" w:rsidRPr="005A5829" w:rsidTr="003F0897">
        <w:tc>
          <w:tcPr>
            <w:tcW w:w="534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5A5829" w:rsidRPr="005A5829" w:rsidRDefault="005A5829" w:rsidP="005A582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971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</w:tr>
    </w:tbl>
    <w:p w:rsidR="005A5829" w:rsidRPr="005A5829" w:rsidRDefault="005A5829" w:rsidP="005A582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29" w:rsidRPr="005A5829" w:rsidRDefault="005A5829" w:rsidP="005A582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2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A5829" w:rsidRPr="005A5829" w:rsidRDefault="005A5829" w:rsidP="005A5829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5A5829" w:rsidRPr="005A5829" w:rsidRDefault="005A5829" w:rsidP="005A5829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5A5829" w:rsidRPr="005A5829" w:rsidRDefault="005A5829" w:rsidP="005A58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культура» для обучающихся 5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5A5829" w:rsidRPr="005A5829" w:rsidRDefault="005A5829" w:rsidP="005A58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5A5829" w:rsidRPr="005A5829" w:rsidRDefault="005A5829" w:rsidP="005A58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5A5829" w:rsidRPr="005A5829" w:rsidRDefault="005A5829" w:rsidP="005A58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5A5829" w:rsidRPr="005A5829" w:rsidRDefault="005A5829" w:rsidP="005A58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5A5829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5829" w:rsidRPr="005A5829" w:rsidRDefault="005A5829" w:rsidP="005A5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5A5829" w:rsidRDefault="005A5829" w:rsidP="005A5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1E0167" w:rsidRDefault="001E0167" w:rsidP="005A5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 Учебный план КГБОУ «Заринская общеобразоват</w:t>
      </w:r>
      <w:r w:rsidR="0061116C">
        <w:rPr>
          <w:rFonts w:ascii="Times New Roman" w:hAnsi="Times New Roman" w:cs="Times New Roman"/>
          <w:sz w:val="24"/>
          <w:szCs w:val="24"/>
        </w:rPr>
        <w:t>ельная школа – интернат»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03B3D" w:rsidRDefault="00503B3D" w:rsidP="005A58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   </w:t>
      </w:r>
      <w:r w:rsidRPr="008D5633">
        <w:rPr>
          <w:rFonts w:ascii="Times New Roman" w:hAnsi="Times New Roman" w:cs="Times New Roman"/>
          <w:sz w:val="24"/>
          <w:szCs w:val="24"/>
        </w:rPr>
        <w:t>Календарный учебный график на 202</w:t>
      </w:r>
      <w:r w:rsidR="0061116C">
        <w:rPr>
          <w:rFonts w:ascii="Times New Roman" w:hAnsi="Times New Roman" w:cs="Times New Roman"/>
          <w:sz w:val="24"/>
          <w:szCs w:val="24"/>
        </w:rPr>
        <w:t>4</w:t>
      </w:r>
      <w:r w:rsidRPr="008D5633">
        <w:rPr>
          <w:rFonts w:ascii="Times New Roman" w:hAnsi="Times New Roman" w:cs="Times New Roman"/>
          <w:sz w:val="24"/>
          <w:szCs w:val="24"/>
        </w:rPr>
        <w:t xml:space="preserve"> – 202</w:t>
      </w:r>
      <w:r w:rsidR="0061116C">
        <w:rPr>
          <w:rFonts w:ascii="Times New Roman" w:hAnsi="Times New Roman" w:cs="Times New Roman"/>
          <w:sz w:val="24"/>
          <w:szCs w:val="24"/>
        </w:rPr>
        <w:t>5</w:t>
      </w:r>
      <w:r w:rsidRPr="008D5633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9B4DA3">
        <w:rPr>
          <w:rFonts w:ascii="Times New Roman" w:hAnsi="Times New Roman" w:cs="Times New Roman"/>
          <w:sz w:val="24"/>
          <w:szCs w:val="24"/>
        </w:rPr>
        <w:t>.</w:t>
      </w:r>
    </w:p>
    <w:p w:rsidR="001E0167" w:rsidRPr="005A5829" w:rsidRDefault="001E0167" w:rsidP="005A5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Default="005A5829" w:rsidP="005A5829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1.2. Цели и задачи изучения учебного предмета </w:t>
      </w:r>
    </w:p>
    <w:p w:rsidR="00717487" w:rsidRPr="00717487" w:rsidRDefault="00717487" w:rsidP="007174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717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717487" w:rsidRPr="00717487" w:rsidRDefault="00717487" w:rsidP="007174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реализуемые в ходе уроков физической культуры:</w:t>
      </w:r>
    </w:p>
    <w:p w:rsidR="00717487" w:rsidRPr="00717487" w:rsidRDefault="00717487" w:rsidP="007174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физической культуре и спорту;</w:t>
      </w:r>
    </w:p>
    <w:p w:rsidR="00717487" w:rsidRPr="00717487" w:rsidRDefault="00717487" w:rsidP="007174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:rsidR="00717487" w:rsidRPr="00717487" w:rsidRDefault="00717487" w:rsidP="007174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самоагрессия, стереотипии) в процессе уроков и во внеучебной деятельности;</w:t>
      </w:r>
    </w:p>
    <w:p w:rsidR="00717487" w:rsidRPr="00717487" w:rsidRDefault="00717487" w:rsidP="007174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нравственных качеств и свойств личности; содействие военно-патриотической подготовке.</w:t>
      </w:r>
    </w:p>
    <w:p w:rsidR="00717487" w:rsidRPr="005A5829" w:rsidRDefault="00717487" w:rsidP="005A5829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A5829" w:rsidRDefault="005A5829" w:rsidP="005A582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717487" w:rsidRPr="00717487" w:rsidRDefault="00717487" w:rsidP="0071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физической культуре для обучающихся 5-9 классов является логическим продолжением</w:t>
      </w:r>
      <w:r w:rsidR="00F73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программы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</w:t>
      </w:r>
      <w:r w:rsidR="002D484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ьного первого (1) и 1-4 классов. </w:t>
      </w:r>
      <w:r w:rsidRPr="007174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Формирует у обучающихся целостное представление о физической культуре, способность включиться в производительный труд.</w:t>
      </w:r>
    </w:p>
    <w:p w:rsidR="008A77CB" w:rsidRPr="00D80A6E" w:rsidRDefault="00D80A6E" w:rsidP="008A77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отражено в следующих разделах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имнастика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егкая атлетика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одвижные игры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«Спортивные игры»,«Л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ыж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подготовка»</w:t>
      </w: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из разделов выделено два взаимосвязанныхподраздела: "Теоретические сведе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ния" и "Практический материал". С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возраста и психофизических возможностей обучающихся имтакже предлагаются для усвоения некоторые теоретические сведения изобласти физической культуры, которые имеют самостоятельное значение.</w:t>
      </w:r>
      <w:r w:rsidR="008A77CB"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каждого раздела программы рассчитан таким образом, чтобы за определенное количество часов обучающиеся смогли овладеть основой двигательных умений и включились в произвольную деятельность.  </w:t>
      </w:r>
    </w:p>
    <w:p w:rsidR="00717487" w:rsidRPr="00717487" w:rsidRDefault="00D80A6E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распределение учебного времени на различные виды программного материала в сетке часов, учитывались климатические условия региональной специфики.</w:t>
      </w:r>
    </w:p>
    <w:p w:rsidR="00717487" w:rsidRPr="005A5829" w:rsidRDefault="00717487" w:rsidP="005A582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5A5829" w:rsidRPr="005A5829" w:rsidRDefault="005A5829" w:rsidP="005A5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 w:rsid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областьи относится к обязательной части учебного плана.</w:t>
      </w:r>
    </w:p>
    <w:p w:rsidR="005A5829" w:rsidRPr="005A5829" w:rsidRDefault="009D07D9" w:rsidP="005A58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предмета  «Адаптивная физическая культура»  </w:t>
      </w:r>
      <w:r w:rsid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>в 5-м классе отводится по 2</w:t>
      </w:r>
      <w:r w:rsidR="005A5829"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</w:t>
      </w:r>
      <w:r w:rsid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неделю, курс рассчитан на 68 </w:t>
      </w:r>
      <w:r w:rsidR="005A5829"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(34 учебных недели).</w:t>
      </w:r>
    </w:p>
    <w:p w:rsidR="005A5829" w:rsidRPr="005A5829" w:rsidRDefault="005A5829" w:rsidP="005A5829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5A5829" w:rsidRPr="005A5829" w:rsidRDefault="005A5829" w:rsidP="005A5829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5A5829" w:rsidRPr="005A5829" w:rsidTr="003F089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5A5829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5A5829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5A5829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5A5829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5A5829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5A5829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5A5829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5A5829" w:rsidRPr="005A5829" w:rsidTr="003F089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7F15CA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29" w:rsidRPr="005A5829" w:rsidRDefault="008A77CB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8A77CB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8A77CB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8A77CB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9F3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8A77CB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F3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29" w:rsidRPr="005A5829" w:rsidRDefault="008A77CB" w:rsidP="005A5829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68</w:t>
            </w:r>
          </w:p>
        </w:tc>
      </w:tr>
    </w:tbl>
    <w:p w:rsidR="005A5829" w:rsidRPr="005A5829" w:rsidRDefault="005A5829" w:rsidP="005A582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</w:t>
      </w:r>
      <w:r w:rsidR="00C1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5829" w:rsidRPr="005A5829" w:rsidRDefault="005A5829" w:rsidP="005A5829">
      <w:pPr>
        <w:tabs>
          <w:tab w:val="left" w:pos="3261"/>
        </w:tabs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 w:rsidR="008A77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Адаптивная физическая культура» в 5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осознание себя как гражданина России; формирование чувства гордости за свою Родину;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9) сформированность навыков сотрудничества с взрослыми и сверстниками в разных социальных ситуациях;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проявление готовности к самостоятельной жизни.</w:t>
      </w:r>
    </w:p>
    <w:p w:rsidR="005A5829" w:rsidRPr="005A5829" w:rsidRDefault="005A5829" w:rsidP="005A58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5A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</w:t>
      </w:r>
      <w:r w:rsid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>ию содержания учебного материала.</w:t>
      </w:r>
    </w:p>
    <w:p w:rsidR="008A77CB" w:rsidRPr="008A77CB" w:rsidRDefault="005A5829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8A77CB" w:rsidRPr="008A77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знания о физической культуре как системе разнообразных форм занятий физическими упражнениями по укреплению здоровья;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демонстрация правильной осанки, видов стилизованной ходьбы под музыку,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стоя), комплексов упражнений для укрепления мышечного корсета;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понимание влияния физических упражнений на физическое развитие и развитие физических качеств человека;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планирование занятий физическими упражнениями в режиме дня (под руководством педагогического работника);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выбор (под руководством педагогического работника) спортивной одежды и обуви в зависимости от погодных условий и времени года;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знания об основных физических качествах человека: сила, быстрота, выносливость, гибкость, координация;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демонстрация жизненно важных способов передвижения человека (ходьба, бег, прыжки, лазанье, ходьба на лыжах, плавание);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определение индивидуальных показателей физического развития (длина и масса тела) (под руководством педагогического работника);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технических действий из базовых видов спорта, применение их в игровой и учебной деятельности;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акробатических и гимнастических комбинаций из числа усвоенных (под руководством педагогического работника);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участие со сверстниками в подвижных и спортивных играх;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взаимодействие со сверстниками по правилам проведения подвижных игр и соревнований;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оказание посильной помощи сверстникам при выполнении учебных заданий;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применение спортивного инвентаря, тренажерных устройств на уроке физической культуры.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7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представление о состоянии и организации физической культуры и спорта в России, в том числе об Олимпийском, Паралимпийском движениях, Специальных олимпийских играх;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лёжа, комплексы упражнений для укрепления мышечного корсета;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строевых действий в шеренге и колонне;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видов лыжного спорта, демонстрация техники лыжных ходов; знание температурных норм для занятий;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и измерение индивидуальных показателей физического развития (длина и масса тела),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подача строевых команд, ведение подсчёта при выполнении общеразвивающих упражнений (под руководством педагогического работника);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акробатических и гимнастических комбинаций на доступном техническом уровне;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участие в подвижных играх со сверстниками, осуществление их объективного судейства, взаимодействие со сверстниками по правилам проведения подвижных игр и соревнований;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доброжелательное и уважительное объяснение ошибок при выполнении заданий и предложение способов их устранения;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объяснение правил, техники выполнения двигательных действий, анализ и нахождение ошибок (с помощью педагогического работника), ведение подсчета при выполнении общеразвивающих упражнений;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использование разметки спортивной площадки при выполнении физических упражнений;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пользование спортивным инвентарем и тренажерным оборудованием;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правильная ориентировка в пространстве спортивного зала и на стадионе;</w:t>
      </w:r>
    </w:p>
    <w:p w:rsidR="008A77CB" w:rsidRPr="008A77CB" w:rsidRDefault="008A77CB" w:rsidP="008A7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правильное размещение спортивных снарядов при организации и проведении подвижных и спортивных игр.</w:t>
      </w:r>
    </w:p>
    <w:p w:rsidR="005A5829" w:rsidRPr="005A5829" w:rsidRDefault="005A5829" w:rsidP="005A58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 Результаты по формированию базовых учебных действий  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</w:p>
    <w:p w:rsidR="005A5829" w:rsidRPr="005A5829" w:rsidRDefault="00503B3D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C7A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спытывать чувство гордости за свою страну; гордиться успехамии достижениями как собственными, так и своих других обучающихся;адекватно эмоционально откликаться на произведения литературы, музыки,живописи; уважительно и бережно относиться к людям труда и результатам ихдеятельности; активно включаться в общеполезную социальную деятельность;бережно относиться к культурно-историческому наследию родного края истраны.</w:t>
      </w:r>
    </w:p>
    <w:p w:rsidR="005A5829" w:rsidRDefault="005A5829" w:rsidP="0050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4.3.2. Коммуникативные учебные действия</w:t>
      </w:r>
    </w:p>
    <w:p w:rsidR="00503B3D" w:rsidRPr="005A5829" w:rsidRDefault="00503B3D" w:rsidP="0050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C7A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ступать иподдерживать коммуникацию в разных ситуациях социального взаимодействия(учебных, трудовых, бытовых), слушать собеседника, вступать в диалог иподдерживать его, использовать разные виды делового письма для решенияжизненно значимых задач, использовать доступные источники и средстваполучения информации для решения коммуникативных и познавательных задач.</w:t>
      </w:r>
    </w:p>
    <w:p w:rsidR="005A5829" w:rsidRDefault="005A5829" w:rsidP="0050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</w:p>
    <w:p w:rsidR="00503B3D" w:rsidRPr="005A5829" w:rsidRDefault="00503B3D" w:rsidP="0050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C7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ринимать и сохранять цели и задачи решения типовых учебных ипрактических задач, осуществлять коллективный поиск средств ихосуществления; осознанно действовать на основе разных видов инструкцийдля решения практических и учебных задач, осуществлять взаимный контрольв совместной деятельности; обладать готовностью к </w:t>
      </w:r>
      <w:r w:rsidRPr="007C7A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осуществлениюсамоконтроля в процессе деятельности; адекватно реагировать на внешнийконтроль и оценку, корректировать в соответствии с ней свою деятельность.</w:t>
      </w:r>
    </w:p>
    <w:p w:rsidR="005A5829" w:rsidRDefault="005A5829" w:rsidP="0050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4.4.4.Познавательные учебные </w:t>
      </w:r>
    </w:p>
    <w:p w:rsidR="00503B3D" w:rsidRDefault="00400E93" w:rsidP="0050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03B3D" w:rsidRPr="007C7ABA">
        <w:rPr>
          <w:rFonts w:ascii="Times New Roman" w:eastAsia="Times New Roman" w:hAnsi="Times New Roman" w:cs="Times New Roman"/>
          <w:sz w:val="24"/>
          <w:szCs w:val="24"/>
          <w:lang w:eastAsia="ru-RU"/>
        </w:rPr>
        <w:t>ифференцированно воспринимать окружающий мир, еговременно-пространственную организацию, использовать усвоенные логическиеоперации (сравнение, анализ, синтез, обобщение, классификацию,установление аналогий, закономерностей, причинно-следственных связей) нанаглядном, доступном вербальном материале, основе практическойдеятельности в соответствии с индивидуальными возможностями; использоватьв жизни и деятельности некоторые межпредметные знания, отражающиенесложные, доступные существенные связи и отношения между объектами ипроцессами</w:t>
      </w:r>
    </w:p>
    <w:p w:rsidR="00503B3D" w:rsidRPr="005A5829" w:rsidRDefault="00503B3D" w:rsidP="00503B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 w:rsidR="004B4A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54792C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3F0897" w:rsidRPr="005479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</w:t>
      </w:r>
    </w:p>
    <w:p w:rsidR="005A5829" w:rsidRPr="0054792C" w:rsidRDefault="0054792C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физических упражнений в жизни человека. 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суставови мышечно-сухожильного аппарата к предстоящей деятельности.</w:t>
      </w:r>
      <w:r w:rsidR="004C00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безопасности при прыжках в длину.</w:t>
      </w:r>
      <w:r w:rsidR="005F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безопасности при выполнении прыжков в высоту.</w:t>
      </w:r>
    </w:p>
    <w:p w:rsidR="0054792C" w:rsidRDefault="0054792C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79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</w:p>
    <w:p w:rsidR="0054792C" w:rsidRDefault="0054792C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Ходьба: 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 в разном темпе. Ходьба </w:t>
      </w:r>
      <w:r w:rsidRPr="0054792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изменением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0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Ходьба с </w:t>
      </w:r>
      <w:r w:rsidR="005F0A71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преодолением препятствий</w:t>
      </w:r>
      <w:r w:rsidR="005F0A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792C" w:rsidRPr="0037395E" w:rsidRDefault="0054792C" w:rsidP="0054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Бег: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едлен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бег с равномерной скоростью.Эстафетный бег.</w:t>
      </w:r>
      <w:r w:rsidR="00DC3495">
        <w:rPr>
          <w:rFonts w:ascii="Times New Roman" w:hAnsi="Times New Roman" w:cs="Times New Roman"/>
          <w:sz w:val="24"/>
          <w:szCs w:val="24"/>
        </w:rPr>
        <w:t>Эстафетный бег (60м по кругу)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с преодолением препятствий.Б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ег на короткие дистанци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DC34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скорость 60м с высокого и низкого старта.</w:t>
      </w:r>
      <w:r w:rsidR="009D34C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средние дистанции.</w:t>
      </w:r>
    </w:p>
    <w:p w:rsidR="0054792C" w:rsidRPr="0037395E" w:rsidRDefault="0054792C" w:rsidP="0054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рыжки: о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тработка выпрыгива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спрыгивания с препятствий.П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в длину способ</w:t>
      </w:r>
      <w:r w:rsidR="009D34C1">
        <w:rPr>
          <w:rFonts w:ascii="Times New Roman" w:eastAsia="Times New Roman" w:hAnsi="Times New Roman" w:cs="Times New Roman"/>
          <w:sz w:val="24"/>
          <w:szCs w:val="24"/>
          <w:lang w:eastAsia="ru-RU"/>
        </w:rPr>
        <w:t>ом «О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толкнув ноги</w:t>
      </w:r>
      <w:r w:rsidR="009D34C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рыжки в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высоту способом </w:t>
      </w:r>
      <w:r w:rsidR="009D34C1"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ерекат</w:t>
      </w:r>
      <w:r w:rsidR="009D34C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792C" w:rsidRPr="0037395E" w:rsidRDefault="0054792C" w:rsidP="0054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етание: м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тание малого мяча на дальность. М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 мяча в</w:t>
      </w:r>
      <w:r w:rsidR="006E6A7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вертикальную цель.  М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 в движущую цель.</w:t>
      </w:r>
    </w:p>
    <w:p w:rsidR="0054792C" w:rsidRPr="0054792C" w:rsidRDefault="0054792C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EF4" w:rsidRDefault="005A5829" w:rsidP="00F90E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5.2. </w:t>
      </w:r>
      <w:r w:rsidR="00F90EF4" w:rsidRPr="00F90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Подвижные игры.</w:t>
      </w:r>
    </w:p>
    <w:p w:rsidR="00F90EF4" w:rsidRPr="001C48AD" w:rsidRDefault="00F90EF4" w:rsidP="00F90E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0EF4" w:rsidRDefault="00F90EF4" w:rsidP="00F90E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гигиена, солнечные и воздушные ванны.</w:t>
      </w:r>
    </w:p>
    <w:p w:rsidR="00F90EF4" w:rsidRPr="00F90EF4" w:rsidRDefault="00F90EF4" w:rsidP="00F90E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F90EF4" w:rsidRDefault="00F90EF4" w:rsidP="00F90E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Коррекционные игры: «Вызов», «Лишний игрок».</w:t>
      </w:r>
    </w:p>
    <w:p w:rsidR="00F90EF4" w:rsidRPr="00F90EF4" w:rsidRDefault="00F90EF4" w:rsidP="00F90E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элементами общеразвивающих упражнений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«Через обруч», «Пр</w:t>
      </w:r>
      <w:r w:rsidR="00D447B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жки по полоскам», «Третий лишний».</w:t>
      </w:r>
      <w:r w:rsidR="00BF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с</w:t>
      </w: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бегом</w:t>
      </w:r>
      <w:r w:rsidR="00BF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«Бег за Флажками». Игры с </w:t>
      </w:r>
      <w:r w:rsidRPr="00F90E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прыжками</w:t>
      </w:r>
      <w:r w:rsidR="00BF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«Удочка».Игры с метанием и ловлей мяча: «Снайперы», «Выбери место».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81E" w:rsidRDefault="005A5829" w:rsidP="00717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5.3. </w:t>
      </w:r>
      <w:r w:rsidR="0071781E" w:rsidRPr="00717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Гимнастика.</w:t>
      </w:r>
    </w:p>
    <w:p w:rsidR="0071781E" w:rsidRPr="001C48AD" w:rsidRDefault="0071781E" w:rsidP="00717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поведения на занятиях по гимнастике.Значение утренней гимнастики.</w:t>
      </w:r>
    </w:p>
    <w:p w:rsidR="0071781E" w:rsidRPr="001C48AD" w:rsidRDefault="0071781E" w:rsidP="00717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  <w:r w:rsidR="002D48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остроения и перестроения.</w:t>
      </w:r>
      <w:r w:rsidR="002D48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Перестроение из колонны по одному в колонну по два (три).</w:t>
      </w:r>
    </w:p>
    <w:p w:rsidR="0071781E" w:rsidRPr="001C48AD" w:rsidRDefault="0071781E" w:rsidP="00717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без предметов (корригирующие и общеразвивающиеупра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жнения): упражнения на дыхание. Упражнения 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мышц кистей рук и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пальцев. Упражнения мышц шеи, расслабления мышц. Упражнения на 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мышц туловища, рук и ног. Упражнения 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и укрепленияправильной осанки.</w:t>
      </w:r>
      <w:r w:rsidR="002D484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по гимнастической скамейке с различными положениями рук.</w:t>
      </w:r>
    </w:p>
    <w:p w:rsidR="0071781E" w:rsidRPr="001C48AD" w:rsidRDefault="0071781E" w:rsidP="00717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с предметами: 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с гимнастическими палками. Л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азанье 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перелезание.</w:t>
      </w:r>
      <w:r w:rsidR="00FD03D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Лазание по гимнастической стенке по диагонали.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на равновесие.</w:t>
      </w:r>
      <w:r w:rsidR="009C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 по гимнастической скамейке с ударами мяча о пол и его ловлей. 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Опорный прыжок. </w:t>
      </w:r>
      <w:r w:rsidR="009C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Прыжок ноги врозь. 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C48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 для развития пространственно-временнойдиффе</w:t>
      </w:r>
      <w:r w:rsidR="00E32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ренцировки и точности движений; </w:t>
      </w:r>
    </w:p>
    <w:p w:rsidR="005A5829" w:rsidRPr="005A5829" w:rsidRDefault="0071781E" w:rsidP="00717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53DD" w:rsidRPr="0037395E" w:rsidRDefault="005A5829" w:rsidP="00D95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5.4. </w:t>
      </w:r>
      <w:r w:rsidR="00D953DD" w:rsidRPr="0019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</w:t>
      </w:r>
      <w:r w:rsidR="001902E1" w:rsidRPr="00190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</w:t>
      </w:r>
    </w:p>
    <w:p w:rsidR="00D953DD" w:rsidRPr="0037395E" w:rsidRDefault="00D953DD" w:rsidP="00D95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налыжах как средство закаливания организма.</w:t>
      </w:r>
      <w:r w:rsidR="004A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применении лыж в быту.</w:t>
      </w:r>
    </w:p>
    <w:p w:rsidR="00D953DD" w:rsidRPr="0037395E" w:rsidRDefault="001902E1" w:rsidP="00D95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учебной лыжни. </w:t>
      </w:r>
      <w:r w:rsidR="00D953DD"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лыжного спорта, сведения о технике лыжных ходов.</w:t>
      </w:r>
    </w:p>
    <w:p w:rsidR="00D953DD" w:rsidRPr="001902E1" w:rsidRDefault="00D953DD" w:rsidP="00D95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902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5A5829" w:rsidRPr="005A5829" w:rsidRDefault="00D953DD" w:rsidP="00D953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Стойка лыжника. Виды лыжных</w:t>
      </w:r>
      <w:r w:rsidR="0072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ходов </w:t>
      </w:r>
      <w:r w:rsidR="001902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попеременный двухшажный</w:t>
      </w:r>
      <w:r w:rsidR="004A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Совершенствованиеразных видов подъемов и спусков</w:t>
      </w:r>
      <w:r w:rsidR="00F74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6A1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 со склона в низкой стойке, в основной стойке.Подъем по склону наискось и прямо «Лесенкой».</w:t>
      </w:r>
      <w:r w:rsidR="00F927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Повороты.</w:t>
      </w:r>
      <w:r w:rsidR="00DC34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 на лыжах вокруг носков лыж.</w:t>
      </w:r>
    </w:p>
    <w:p w:rsidR="00F92789" w:rsidRPr="0037395E" w:rsidRDefault="005A582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5.5. </w:t>
      </w:r>
      <w:r w:rsidR="00F92789" w:rsidRPr="00F927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Спортивные игры.</w:t>
      </w:r>
    </w:p>
    <w:p w:rsidR="00F92789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Баскетбол.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игры в баскетбол, правилаповедения обучающихся при выполнении упражнений с мячом.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Влияние занятий баскетболом на организм обучающихся.</w:t>
      </w:r>
    </w:p>
    <w:p w:rsidR="00F92789" w:rsidRPr="00F92789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Стойка баскетболиста. Передвижение в стойке вправо, влево, вперед,назад. Передача мяча от груди с места и в движениишагом. Ловля мяча двумя руками на месте на уровне груди. Ведение мяча наместе и в движении.</w:t>
      </w:r>
    </w:p>
    <w:p w:rsidR="00F92789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Волейбол.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сведения об игре в волейбол,простейшие правила игры, расстановка и перемещение игроков на площадке.</w:t>
      </w:r>
    </w:p>
    <w:p w:rsidR="00F92789" w:rsidRPr="00F92789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Прием и передача мяча снизу и сверху. Отбивание мяча снизу двумяруками через сетку на месте и в движении. Многоскоки. 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Игры (эстафеты) с мячами.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Настольный теннис.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Парные игры. </w:t>
      </w:r>
    </w:p>
    <w:p w:rsidR="00F92789" w:rsidRPr="0037395E" w:rsidRDefault="00F92789" w:rsidP="00F92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7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373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Подача мяча слева и справа</w:t>
      </w:r>
      <w:r w:rsidR="00D21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5A5829" w:rsidRPr="005A5829" w:rsidRDefault="005A5829" w:rsidP="005A5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5A5829" w:rsidRPr="005A5829" w:rsidTr="003F0897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A5829" w:rsidRPr="005A5829" w:rsidTr="003F0897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4B4A2A" w:rsidP="004B4A2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3"/>
            <w:bookmarkStart w:id="1" w:name="542e5717d545df884a608fdc94f02b981086c4ea"/>
            <w:bookmarkEnd w:id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3F0897" w:rsidP="005A58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5A5829" w:rsidRPr="005A5829" w:rsidTr="003F0897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4B4A2A" w:rsidP="004B4A2A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2" w:name="4"/>
            <w:bookmarkStart w:id="3" w:name="9c35cb0af6f0dff88433a253f1728ba89bcf9c09"/>
            <w:bookmarkEnd w:id="2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Легкая атлетика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3F0897" w:rsidP="005A58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5A5829" w:rsidRPr="005A5829" w:rsidTr="003F0897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4B4A2A" w:rsidP="004B4A2A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4" w:name="5"/>
            <w:bookmarkStart w:id="5" w:name="b05b02508e50955c04e8fa8aee08a98b1e7250b0"/>
            <w:bookmarkEnd w:id="4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Лыжная подготовка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3F0897" w:rsidP="005A58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5A5829" w:rsidRPr="005A5829" w:rsidTr="003F0897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4B4A2A" w:rsidP="004B4A2A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6" w:name="6"/>
            <w:bookmarkStart w:id="7" w:name="af3caeffeabdf3e886a36e75f749585b8196c157"/>
            <w:bookmarkEnd w:id="6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F0A71" w:rsidP="005A58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A5829" w:rsidRPr="005A5829" w:rsidTr="003F0897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A5829" w:rsidP="005A582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A5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4B4A2A" w:rsidP="005A5829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8" w:name="7"/>
            <w:bookmarkStart w:id="9" w:name="d1368d82f87e5af384e4471ddd54b0a42d3ecc5e"/>
            <w:bookmarkEnd w:id="8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A5829" w:rsidRPr="005A5829" w:rsidRDefault="005F0A71" w:rsidP="005A58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F0897" w:rsidRPr="005A5829" w:rsidTr="003F0897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0897" w:rsidRPr="005A5829" w:rsidRDefault="003F0897" w:rsidP="005A58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0897" w:rsidRDefault="003F0897" w:rsidP="005A582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0897" w:rsidRDefault="003F0897" w:rsidP="005A58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</w:tbl>
    <w:p w:rsidR="00934BDA" w:rsidRDefault="00934BDA"/>
    <w:p w:rsidR="003F0897" w:rsidRDefault="003F0897"/>
    <w:p w:rsidR="00FB3A69" w:rsidRDefault="00FB3A69"/>
    <w:p w:rsidR="00FB3A69" w:rsidRDefault="00FB3A69"/>
    <w:p w:rsidR="003F0897" w:rsidRPr="003F0897" w:rsidRDefault="003F0897" w:rsidP="003F089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Тематическое планирование с определением основных видов деятельности обучающихся</w:t>
      </w:r>
    </w:p>
    <w:p w:rsidR="003F0897" w:rsidRDefault="003F0897"/>
    <w:tbl>
      <w:tblPr>
        <w:tblStyle w:val="a3"/>
        <w:tblW w:w="0" w:type="auto"/>
        <w:tblLook w:val="04A0"/>
      </w:tblPr>
      <w:tblGrid>
        <w:gridCol w:w="820"/>
        <w:gridCol w:w="3314"/>
        <w:gridCol w:w="903"/>
        <w:gridCol w:w="3047"/>
        <w:gridCol w:w="1487"/>
      </w:tblGrid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40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229F6" w:rsidRPr="009F47FA" w:rsidTr="003F0897">
        <w:tc>
          <w:tcPr>
            <w:tcW w:w="959" w:type="dxa"/>
          </w:tcPr>
          <w:p w:rsidR="003F0897" w:rsidRPr="00FB3A69" w:rsidRDefault="003F0897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F0897" w:rsidRPr="00FB3A69" w:rsidRDefault="003F0897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</w:tcPr>
          <w:p w:rsidR="003F0897" w:rsidRPr="00FB3A69" w:rsidRDefault="003F0897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9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</w:tcPr>
          <w:p w:rsidR="003F0897" w:rsidRPr="009F47FA" w:rsidRDefault="0054792C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физических упражнений в жизни человека.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суставови мышечно-сухожильного аппарата к предстоящей деятельности.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на уроках п</w:t>
            </w:r>
            <w:r w:rsidR="0054792C">
              <w:rPr>
                <w:rFonts w:ascii="Times New Roman" w:hAnsi="Times New Roman" w:cs="Times New Roman"/>
                <w:sz w:val="24"/>
                <w:szCs w:val="24"/>
              </w:rPr>
              <w:t>олегкой атлетики, значении физических упражнений для человека.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54792C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0897"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F0897" w:rsidRPr="009F47FA" w:rsidRDefault="0054792C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разном темпе.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ходьбе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54792C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0897"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F0897" w:rsidRPr="009F47FA" w:rsidRDefault="0054792C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изменением направления.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54792C">
              <w:rPr>
                <w:rFonts w:ascii="Times New Roman" w:hAnsi="Times New Roman" w:cs="Times New Roman"/>
                <w:sz w:val="24"/>
                <w:szCs w:val="24"/>
              </w:rPr>
              <w:t>в ходьбе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0897"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с 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3520D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0897"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F0897" w:rsidRPr="009F47FA" w:rsidRDefault="004C00A8" w:rsidP="004C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прыжковых упражнений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0897"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способом </w:t>
            </w:r>
            <w:r w:rsidR="009D34C1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ттолкнув ноги</w:t>
            </w:r>
            <w:r w:rsidR="009D34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0897"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0897"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FB3A69" w:rsidRDefault="004C00A8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F0897" w:rsidRPr="00FB3A69" w:rsidRDefault="004C00A8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992" w:type="dxa"/>
          </w:tcPr>
          <w:p w:rsidR="003F0897" w:rsidRPr="00FB3A69" w:rsidRDefault="004C00A8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3F0897" w:rsidRPr="00FB3A69" w:rsidRDefault="003F0897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гигиена, солнечные и воздушные ванны.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личной гигиене, закаливающих процедурах.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C00A8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3F0897" w:rsidRPr="009F47FA" w:rsidRDefault="00BF06B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Коррекционная </w:t>
            </w:r>
            <w:r w:rsidR="0046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«Вызов»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="00BF06B3"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0EF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</w:tcPr>
          <w:p w:rsidR="003F0897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897" w:rsidRPr="003601DA" w:rsidRDefault="00BF06B3" w:rsidP="00BF0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="00466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ррекционная игры «Лишний игрок»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402" w:type="dxa"/>
          </w:tcPr>
          <w:p w:rsidR="003F0897" w:rsidRPr="009F47FA" w:rsidRDefault="00BF06B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«Через обруч»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402" w:type="dxa"/>
          </w:tcPr>
          <w:p w:rsidR="003F0897" w:rsidRPr="009F47FA" w:rsidRDefault="00BF06B3" w:rsidP="00BF0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«Прыжки по полоскам»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02" w:type="dxa"/>
          </w:tcPr>
          <w:p w:rsidR="003F0897" w:rsidRPr="009F47FA" w:rsidRDefault="00BF06B3" w:rsidP="00BF0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«Третий лишний»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402" w:type="dxa"/>
          </w:tcPr>
          <w:p w:rsidR="003F0897" w:rsidRPr="009F47FA" w:rsidRDefault="00BF06B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«Бег за Флажками».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02" w:type="dxa"/>
          </w:tcPr>
          <w:p w:rsidR="003F0897" w:rsidRPr="009F47FA" w:rsidRDefault="00BF06B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с 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«Удочка».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="0071781E"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 w:rsidR="0071781E"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 в игре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402" w:type="dxa"/>
          </w:tcPr>
          <w:p w:rsidR="003F0897" w:rsidRPr="009F47FA" w:rsidRDefault="00BF06B3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«Снайперы»</w:t>
            </w:r>
          </w:p>
        </w:tc>
        <w:tc>
          <w:tcPr>
            <w:tcW w:w="992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 в игре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F90EF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402" w:type="dxa"/>
          </w:tcPr>
          <w:p w:rsidR="003F0897" w:rsidRPr="009F47FA" w:rsidRDefault="00BF06B3" w:rsidP="00BF0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«Выбери место»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 в игре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FB3A69" w:rsidRDefault="00BF06B3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F0897" w:rsidRPr="00FB3A69" w:rsidRDefault="00BF06B3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92" w:type="dxa"/>
          </w:tcPr>
          <w:p w:rsidR="003F0897" w:rsidRPr="00FB3A69" w:rsidRDefault="0071781E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3F0897" w:rsidRPr="009F47FA" w:rsidRDefault="008C54E9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по гимнастике.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8C54E9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на уроках гимнастики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</w:tcPr>
          <w:p w:rsidR="003F0897" w:rsidRPr="009F47FA" w:rsidRDefault="00F92789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остроения и перестроения.</w:t>
            </w:r>
            <w:r w:rsidR="002D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Перестроение из колонны по одному в колонну по два (три).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упражнений.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дыхание</w:t>
            </w:r>
            <w:r w:rsidR="002D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мышц кистей рук ипальцев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 шеи, расслабления мышц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укрепления мышц туловища, рук 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формирования и укрепленияправильной осанки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D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Ходьба по гимнастической скамейке с различными положениями рук.</w:t>
            </w:r>
          </w:p>
        </w:tc>
        <w:tc>
          <w:tcPr>
            <w:tcW w:w="992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гимнастическими палками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A6F43">
              <w:rPr>
                <w:rFonts w:ascii="Times New Roman" w:hAnsi="Times New Roman" w:cs="Times New Roman"/>
                <w:sz w:val="24"/>
                <w:szCs w:val="24"/>
              </w:rPr>
              <w:t>упражнений с гимнастическими палками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для развития пространственно-временнойдифференцировки и точности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азанье и перелезание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D0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Лазание по гимнастической стенке по диагонали.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гимнастическойстенк</w:t>
            </w:r>
            <w:r w:rsidR="009C6A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равновесие</w:t>
            </w:r>
            <w:r w:rsidR="00FD0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Ходьба по гимнастической скамейке с ударами мяча о пол и его ловлей.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D95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D953DD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на </w:t>
            </w:r>
            <w:r w:rsidR="009C6A10">
              <w:rPr>
                <w:rFonts w:ascii="Times New Roman" w:hAnsi="Times New Roman" w:cs="Times New Roman"/>
                <w:sz w:val="24"/>
                <w:szCs w:val="24"/>
              </w:rPr>
              <w:t>гимнастической скамейке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Прыжок ноги врозь. 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402" w:type="dxa"/>
          </w:tcPr>
          <w:p w:rsidR="003F0897" w:rsidRPr="009F47FA" w:rsidRDefault="00E32052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Прыжок ноги врозь.  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71781E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402" w:type="dxa"/>
          </w:tcPr>
          <w:p w:rsidR="003F0897" w:rsidRPr="009F47FA" w:rsidRDefault="008C54E9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утренней гимнастики.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8C54E9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значении утренней гимнастики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FB3A69" w:rsidRDefault="00E32052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F0897" w:rsidRPr="00FB3A69" w:rsidRDefault="00D953DD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92" w:type="dxa"/>
          </w:tcPr>
          <w:p w:rsidR="003F0897" w:rsidRPr="00FB3A69" w:rsidRDefault="003F0897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53DD"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налыжах как средство закаливания организма.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закаливающих процедурах на занятиях по лыжной подготовке.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показу учителя.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402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лыжного спорта, сведения о технике лыжных ходов.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упражнений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лыжника.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402" w:type="dxa"/>
          </w:tcPr>
          <w:p w:rsidR="003F0897" w:rsidRPr="009F47FA" w:rsidRDefault="007229F6" w:rsidP="00D95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="001902E1"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 w:rsidR="00190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402" w:type="dxa"/>
          </w:tcPr>
          <w:p w:rsidR="003F0897" w:rsidRPr="009F47FA" w:rsidRDefault="007229F6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="001902E1"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 w:rsidR="00190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C6101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овладения техники передвижения на лыжах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402" w:type="dxa"/>
          </w:tcPr>
          <w:p w:rsidR="003F0897" w:rsidRPr="009F47FA" w:rsidRDefault="001902E1" w:rsidP="00D95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Спуск со склона в низкой стойке, в основной стойке.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C6101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техникой спуска в низкой</w:t>
            </w:r>
            <w:r w:rsidR="009C6A10">
              <w:rPr>
                <w:rFonts w:ascii="Times New Roman" w:hAnsi="Times New Roman" w:cs="Times New Roman"/>
                <w:sz w:val="24"/>
                <w:szCs w:val="24"/>
              </w:rPr>
              <w:t xml:space="preserve"> и основной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стойке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402" w:type="dxa"/>
          </w:tcPr>
          <w:p w:rsidR="003F0897" w:rsidRPr="009F47FA" w:rsidRDefault="001902E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Подъем по склону наискось и прямо «Лесенкой».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C6101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овладение техникой </w:t>
            </w:r>
            <w:r w:rsidR="009C6A10">
              <w:rPr>
                <w:rFonts w:ascii="Times New Roman" w:hAnsi="Times New Roman" w:cs="Times New Roman"/>
                <w:sz w:val="24"/>
                <w:szCs w:val="24"/>
              </w:rPr>
              <w:t>подъема по склону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402" w:type="dxa"/>
          </w:tcPr>
          <w:p w:rsidR="003F0897" w:rsidRPr="009F47FA" w:rsidRDefault="00F92789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Повороты.</w:t>
            </w:r>
            <w:bookmarkStart w:id="10" w:name="_Hlk143237840"/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на лыжах вокруг носков лыж.</w:t>
            </w:r>
            <w:bookmarkEnd w:id="10"/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F7434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402" w:type="dxa"/>
          </w:tcPr>
          <w:p w:rsidR="003F0897" w:rsidRPr="009F47FA" w:rsidRDefault="007229F6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="00F74341"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 w:rsidR="00F74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C6101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943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овладения техники передвижения на лыжах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3402" w:type="dxa"/>
          </w:tcPr>
          <w:p w:rsidR="003F0897" w:rsidRPr="009F47FA" w:rsidRDefault="00F92789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Повороты.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 на лыжах вокруг носков лыж.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F7434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D953DD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402" w:type="dxa"/>
          </w:tcPr>
          <w:p w:rsidR="003F0897" w:rsidRPr="009F47FA" w:rsidRDefault="004A6F4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применении лыж в быту.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F7434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FB3A69" w:rsidRDefault="00D953DD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:rsidR="003F0897" w:rsidRPr="00FB3A69" w:rsidRDefault="00D953DD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992" w:type="dxa"/>
          </w:tcPr>
          <w:p w:rsidR="003F0897" w:rsidRPr="00FB3A69" w:rsidRDefault="003F0897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1014"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баскетбол, правилаповедения обучающихся при выполнении упражнений с мячом.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баскетболиста. Передвижение в стойке вправо, влево, вперед,назад.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от груди с места и в движениишагом.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двумя руками на месте на уровне груди.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наместе и в движении</w:t>
            </w:r>
          </w:p>
        </w:tc>
        <w:tc>
          <w:tcPr>
            <w:tcW w:w="992" w:type="dxa"/>
          </w:tcPr>
          <w:p w:rsidR="003F0897" w:rsidRPr="009F47FA" w:rsidRDefault="00DC349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«Баскетбол»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игре в волейбол,простейшие правила игры, расстановка и перемещение игроков на площадке.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205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992" w:type="dxa"/>
          </w:tcPr>
          <w:p w:rsidR="003F0897" w:rsidRPr="009F47FA" w:rsidRDefault="00A273FC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Tr="00C61014">
        <w:trPr>
          <w:trHeight w:val="940"/>
        </w:trPr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снизу двумяруками через сетку на месте и в движении.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851" w:type="dxa"/>
          </w:tcPr>
          <w:p w:rsidR="003F0897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402" w:type="dxa"/>
          </w:tcPr>
          <w:p w:rsidR="003F0897" w:rsidRPr="009F47FA" w:rsidRDefault="00D21E9F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C6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402" w:type="dxa"/>
          </w:tcPr>
          <w:p w:rsidR="00D21E9F" w:rsidRPr="0037395E" w:rsidRDefault="00D21E9F" w:rsidP="00D21E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(эстафеты) с мячами.</w:t>
            </w:r>
          </w:p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«Волейбол»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402" w:type="dxa"/>
          </w:tcPr>
          <w:p w:rsidR="00D21E9F" w:rsidRPr="009F47FA" w:rsidRDefault="00D21E9F" w:rsidP="00D21E9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игры.</w:t>
            </w:r>
          </w:p>
          <w:p w:rsidR="003F0897" w:rsidRPr="009F47FA" w:rsidRDefault="003F0897" w:rsidP="00D21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205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«Настольный теннис»</w:t>
            </w:r>
          </w:p>
        </w:tc>
        <w:tc>
          <w:tcPr>
            <w:tcW w:w="851" w:type="dxa"/>
          </w:tcPr>
          <w:p w:rsidR="003F0897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402" w:type="dxa"/>
          </w:tcPr>
          <w:p w:rsidR="003F0897" w:rsidRPr="009F47FA" w:rsidRDefault="00D21E9F" w:rsidP="00D21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Подача мяча слева и справа,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205680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игры в «Настольный теннис»</w:t>
            </w:r>
          </w:p>
        </w:tc>
        <w:tc>
          <w:tcPr>
            <w:tcW w:w="851" w:type="dxa"/>
          </w:tcPr>
          <w:p w:rsidR="003F0897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Tr="003F0897">
        <w:tc>
          <w:tcPr>
            <w:tcW w:w="959" w:type="dxa"/>
          </w:tcPr>
          <w:p w:rsidR="003F0897" w:rsidRPr="00FB3A69" w:rsidRDefault="00466FC5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F0897" w:rsidRPr="00FB3A69" w:rsidRDefault="00466FC5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</w:tcPr>
          <w:p w:rsidR="003F0897" w:rsidRPr="00FB3A69" w:rsidRDefault="003F0897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6FC5"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0897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402" w:type="dxa"/>
          </w:tcPr>
          <w:p w:rsidR="003F0897" w:rsidRPr="005F0A71" w:rsidRDefault="005F0A71" w:rsidP="005F0A7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прыжков в высоту.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A6152A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технике безопасности при выполнении прыжка в высоту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402" w:type="dxa"/>
          </w:tcPr>
          <w:p w:rsidR="003F0897" w:rsidRPr="009F47FA" w:rsidRDefault="005F0A7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9C5DC6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="00826CBF">
              <w:rPr>
                <w:rFonts w:ascii="Times New Roman" w:hAnsi="Times New Roman" w:cs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402" w:type="dxa"/>
          </w:tcPr>
          <w:p w:rsidR="003F0897" w:rsidRPr="009F47FA" w:rsidRDefault="005F0A7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9C5DC6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="00826CBF">
              <w:rPr>
                <w:rFonts w:ascii="Times New Roman" w:hAnsi="Times New Roman" w:cs="Times New Roman"/>
                <w:sz w:val="24"/>
                <w:szCs w:val="24"/>
              </w:rPr>
              <w:t xml:space="preserve"> по словесной инструкции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402" w:type="dxa"/>
          </w:tcPr>
          <w:p w:rsidR="003F0897" w:rsidRPr="009F47FA" w:rsidRDefault="005F0A7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с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C61014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</w:tcPr>
          <w:p w:rsidR="003F0897" w:rsidRPr="009F47FA" w:rsidRDefault="006E6A73" w:rsidP="006E6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вертикальную цель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мячом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402" w:type="dxa"/>
          </w:tcPr>
          <w:p w:rsidR="003F0897" w:rsidRPr="009F47FA" w:rsidRDefault="006E6A7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в движущую цель.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9C5DC6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мячом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402" w:type="dxa"/>
          </w:tcPr>
          <w:p w:rsidR="003F0897" w:rsidRPr="009F47FA" w:rsidRDefault="006E6A7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A6152A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402" w:type="dxa"/>
          </w:tcPr>
          <w:p w:rsidR="003F0897" w:rsidRPr="009F47FA" w:rsidRDefault="006E6A7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A6152A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по показу учителя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3402" w:type="dxa"/>
          </w:tcPr>
          <w:p w:rsidR="003F0897" w:rsidRPr="009F47FA" w:rsidRDefault="006E6A7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на короткиедистанци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DC3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на скорость 60м с высокого и низкого старта.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A6152A" w:rsidP="00A61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быстроты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402" w:type="dxa"/>
          </w:tcPr>
          <w:p w:rsidR="003F0897" w:rsidRPr="009F47FA" w:rsidRDefault="006E6A73" w:rsidP="006E6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A6152A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FC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3402" w:type="dxa"/>
          </w:tcPr>
          <w:p w:rsidR="003F0897" w:rsidRPr="009F47FA" w:rsidRDefault="006E6A73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  <w:r w:rsidR="00DC34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1" w:name="_Hlk143238354"/>
            <w:r w:rsidR="00DC3495">
              <w:rPr>
                <w:rFonts w:ascii="Times New Roman" w:hAnsi="Times New Roman" w:cs="Times New Roman"/>
                <w:sz w:val="24"/>
                <w:szCs w:val="24"/>
              </w:rPr>
              <w:t>Эстафетный бег (60м по кругу)</w:t>
            </w:r>
            <w:bookmarkEnd w:id="11"/>
          </w:p>
        </w:tc>
        <w:tc>
          <w:tcPr>
            <w:tcW w:w="992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A6152A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выносливости, ловкости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466FC5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402" w:type="dxa"/>
          </w:tcPr>
          <w:p w:rsidR="003F0897" w:rsidRPr="009F47FA" w:rsidRDefault="005F0A71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</w:p>
        </w:tc>
        <w:tc>
          <w:tcPr>
            <w:tcW w:w="992" w:type="dxa"/>
          </w:tcPr>
          <w:p w:rsidR="003F0897" w:rsidRPr="009F47FA" w:rsidRDefault="00A273FC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F0897" w:rsidRPr="009F47FA" w:rsidRDefault="00A6152A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9F6" w:rsidRPr="009F47FA" w:rsidTr="003F0897">
        <w:tc>
          <w:tcPr>
            <w:tcW w:w="959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0897" w:rsidRPr="00FB3A69" w:rsidRDefault="00466FC5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F0897" w:rsidRPr="00FB3A69" w:rsidRDefault="00466FC5" w:rsidP="003F08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260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F0897" w:rsidRPr="009F47FA" w:rsidRDefault="003F0897" w:rsidP="003F0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897" w:rsidRDefault="003F0897"/>
    <w:p w:rsidR="00A6152A" w:rsidRPr="00AC0BFC" w:rsidRDefault="00A6152A" w:rsidP="00A6152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A6152A" w:rsidRPr="00AC0BFC" w:rsidRDefault="00A6152A" w:rsidP="00A6152A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A6152A" w:rsidRDefault="00A6152A" w:rsidP="00A6152A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7F15CA" w:rsidRDefault="002F5906" w:rsidP="007F15CA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F15CA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A6152A" w:rsidRPr="00AC0BFC" w:rsidRDefault="002F5906" w:rsidP="00A6152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Start w:id="12" w:name="_GoBack"/>
      <w:bookmarkEnd w:id="12"/>
      <w:r w:rsidR="00A6152A"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6152A"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специальных (коррекционных) образовательных учреждений VIII вида</w:t>
      </w:r>
      <w:r w:rsidR="00A61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:5-9кл.:В 2сб./ Под ред.В.В.Воронковой.-М.: Гуманитар. изд. Центр ВЛАДОС, 2011.-Сб.1.-224с</w:t>
      </w:r>
    </w:p>
    <w:p w:rsidR="00A6152A" w:rsidRPr="00AC0BFC" w:rsidRDefault="00A6152A" w:rsidP="00A6152A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C0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A6152A" w:rsidRPr="00AC0BFC" w:rsidRDefault="00A6152A" w:rsidP="00A6152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A6152A" w:rsidRPr="00AC0BFC" w:rsidRDefault="00A6152A" w:rsidP="00A6152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A6152A" w:rsidRPr="00AC0BFC" w:rsidRDefault="00A6152A" w:rsidP="00A6152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палки,</w:t>
      </w:r>
    </w:p>
    <w:p w:rsidR="00A6152A" w:rsidRPr="00AC0BFC" w:rsidRDefault="00A6152A" w:rsidP="00A6152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A6152A" w:rsidRPr="00AC0BFC" w:rsidRDefault="00A6152A" w:rsidP="00A6152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A6152A" w:rsidRPr="00AC0BFC" w:rsidRDefault="00A6152A" w:rsidP="00A6152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971123" w:rsidRPr="0061116C" w:rsidRDefault="0061116C" w:rsidP="00971123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Лыжный инвентарь</w:t>
      </w:r>
    </w:p>
    <w:p w:rsidR="00971123" w:rsidRDefault="00971123" w:rsidP="009711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1123" w:rsidRDefault="00971123" w:rsidP="009711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71123" w:rsidRPr="007229F6" w:rsidRDefault="00971123" w:rsidP="009711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6152A" w:rsidRDefault="00A6152A" w:rsidP="00A6152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3A69" w:rsidRDefault="00FB3A69" w:rsidP="00A6152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3A69" w:rsidRDefault="00FB3A69" w:rsidP="00A6152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3A69" w:rsidRPr="00AC0BFC" w:rsidRDefault="00FB3A69" w:rsidP="00A6152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6152A" w:rsidRPr="00AC0BFC" w:rsidRDefault="00A6152A" w:rsidP="00A6152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1.</w:t>
      </w:r>
    </w:p>
    <w:p w:rsidR="00A6152A" w:rsidRPr="00AC0BFC" w:rsidRDefault="00A6152A" w:rsidP="00A6152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Календарно-тематического планирования</w:t>
      </w:r>
    </w:p>
    <w:p w:rsidR="00A6152A" w:rsidRPr="00AC0BFC" w:rsidRDefault="00A6152A" w:rsidP="00A6152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152A" w:rsidRPr="00AC0BFC" w:rsidRDefault="00A6152A" w:rsidP="00A615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AC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A6152A" w:rsidRPr="00AC0BFC" w:rsidRDefault="0061116C" w:rsidP="00A6152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приказом от __________2024</w:t>
      </w:r>
      <w:r w:rsidR="00A6152A" w:rsidRPr="00AC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A6152A" w:rsidRPr="00AC0BFC" w:rsidRDefault="00A6152A" w:rsidP="00A6152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6152A" w:rsidRPr="00AC0BFC" w:rsidRDefault="00A6152A" w:rsidP="00A6152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6152A" w:rsidRPr="00AC0BFC" w:rsidRDefault="00A6152A" w:rsidP="00A6152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6152A" w:rsidRPr="00AC0BFC" w:rsidRDefault="00A6152A" w:rsidP="00A6152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6152A" w:rsidRPr="00AC0BFC" w:rsidRDefault="00A6152A" w:rsidP="00A6152A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6152A" w:rsidRPr="00AC0BFC" w:rsidRDefault="00A6152A" w:rsidP="00A6152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152A" w:rsidRPr="00AC0BFC" w:rsidRDefault="00A6152A" w:rsidP="00A6152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5</w:t>
      </w: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A6152A" w:rsidRPr="00AC0BFC" w:rsidRDefault="0061116C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2024-2025</w:t>
      </w:r>
      <w:r w:rsidR="00A6152A"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 w:rsidRPr="006527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Шимина Ирина Васильевна</w:t>
      </w:r>
    </w:p>
    <w:p w:rsidR="00A6152A" w:rsidRPr="00AC0BFC" w:rsidRDefault="00A6152A" w:rsidP="00A615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tbl>
      <w:tblPr>
        <w:tblStyle w:val="a3"/>
        <w:tblW w:w="9493" w:type="dxa"/>
        <w:tblLayout w:type="fixed"/>
        <w:tblLook w:val="04A0"/>
      </w:tblPr>
      <w:tblGrid>
        <w:gridCol w:w="871"/>
        <w:gridCol w:w="4936"/>
        <w:gridCol w:w="1276"/>
        <w:gridCol w:w="1134"/>
        <w:gridCol w:w="1276"/>
      </w:tblGrid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2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DC6" w:rsidRPr="00BD3C9C" w:rsidRDefault="009C5DC6" w:rsidP="009C5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276" w:type="dxa"/>
          </w:tcPr>
          <w:p w:rsidR="009C5DC6" w:rsidRPr="00BD3C9C" w:rsidRDefault="009C5DC6" w:rsidP="009C5D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9C5DC6" w:rsidRPr="009F47FA" w:rsidTr="00195C89">
        <w:tc>
          <w:tcPr>
            <w:tcW w:w="871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3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физических упражнений в жизни человека.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суставови мышечно-сухожильного аппарата к предстоящей деятельности.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разном темпе.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изменением направления.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с 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6" w:type="dxa"/>
          </w:tcPr>
          <w:p w:rsidR="009C5DC6" w:rsidRPr="009F47FA" w:rsidRDefault="0090777E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ноги»</w:t>
            </w:r>
            <w:r w:rsidR="009C5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71781E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6" w:type="dxa"/>
          </w:tcPr>
          <w:p w:rsidR="009C5DC6" w:rsidRPr="0071781E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1276" w:type="dxa"/>
          </w:tcPr>
          <w:p w:rsidR="009C5DC6" w:rsidRPr="0071781E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8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гигиена, солнечные и воздушные ванны.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игра «Вызов»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936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DC6" w:rsidRPr="003601D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Коррекционная игры «Лишний игрок»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«Через обруч»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«Прыжки по полоскам»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«Третий лишний»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«Бег за Флажками».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</w:t>
            </w:r>
            <w:r w:rsidRPr="00F90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«Удочка».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«Снайперы»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метанием и ловлей мяча: «Выбери место»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3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 по гимнастике.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остроения и перестроения.</w:t>
            </w:r>
            <w:r w:rsidR="002D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Перестроение из колонны по одному в колонну по два (три).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дыхание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мышц кистей рук ипальцев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 шеи, расслабления мышц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укрепления мышц туловища, рук 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формирования и укрепленияправильной осанки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D4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Ходьба по гимнастической скамейке с различными положениями рук.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гимнастическими палками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для развития пространственно-временнойдифференцировки и точности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азанье и перелезание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D0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Лазание по гимнастической стенке по диагонали.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на равновесие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Ходьба по гимнастической скамейке с ударами мяча о пол и его ловлей.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Прыжок ноги врозь. 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порный прыжок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Прыжок ноги врозь.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утренней гимнастики.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3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27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налыжах как средство закаливания организма.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учебной лыжни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лыжного спорта, сведения о технике лыжных ходов.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лыжника.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36" w:type="dxa"/>
          </w:tcPr>
          <w:p w:rsidR="009C5DC6" w:rsidRPr="009F47FA" w:rsidRDefault="0090777E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36" w:type="dxa"/>
          </w:tcPr>
          <w:p w:rsidR="009C5DC6" w:rsidRPr="009F47FA" w:rsidRDefault="0090777E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Совершенствованиеразных видов подъемов и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спусков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Спуск со склона в низкой стойке, в основной стойке.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Совершенствованиеразных видов подъемов и спусков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Подъем по склону наискось и прямо «Лесенкой».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</w:t>
            </w:r>
            <w:r w:rsidR="009C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Поворот на лыжах вокруг носков лыжах 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36" w:type="dxa"/>
          </w:tcPr>
          <w:p w:rsidR="009C5DC6" w:rsidRPr="009F47FA" w:rsidRDefault="0090777E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лыжных ходов 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опеременный двухшажный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Повороты.</w:t>
            </w:r>
            <w:r w:rsidR="00DC3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 на лыжах вокруг носков лыж.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936" w:type="dxa"/>
          </w:tcPr>
          <w:p w:rsidR="009C5DC6" w:rsidRPr="009F47FA" w:rsidRDefault="00971123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применении лыж в быту.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3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в баскетбол, правилаповедения обучающихся при выполнении упражнений с мячом.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баскетболиста. Передвижение в стойке вправо, влево, вперед,назад.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от груди с места и в движениишагом.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двумя руками на месте на уровне груди.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наместе и в движении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игре в волейбол,простейшие правила игры, расстановка и перемещение игроков на площадке.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передача мяча снизу и сверху.</w:t>
            </w:r>
          </w:p>
        </w:tc>
        <w:tc>
          <w:tcPr>
            <w:tcW w:w="1276" w:type="dxa"/>
          </w:tcPr>
          <w:p w:rsidR="009C5DC6" w:rsidRPr="009F47FA" w:rsidRDefault="00A273FC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Tr="00195C89">
        <w:trPr>
          <w:trHeight w:val="940"/>
        </w:trPr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Отбивание мяча снизу двумяруками через сетку на месте и в движении.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936" w:type="dxa"/>
          </w:tcPr>
          <w:p w:rsidR="009C5DC6" w:rsidRPr="0037395E" w:rsidRDefault="009C5DC6" w:rsidP="009C5DC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(эстафеты) с мячами.</w:t>
            </w:r>
          </w:p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Парные игры.</w:t>
            </w:r>
          </w:p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Подача мяча слева и справа,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Tr="00195C89">
        <w:tc>
          <w:tcPr>
            <w:tcW w:w="871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3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27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36" w:type="dxa"/>
          </w:tcPr>
          <w:p w:rsidR="009C5DC6" w:rsidRPr="005F0A71" w:rsidRDefault="009C5DC6" w:rsidP="009C5DC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при выполнении прыжков в высоту.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высоту способом «Перекат»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с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преодолением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вертикальную цель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етание в движущую цель.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способом «Оттолкнув ноги»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 на короткие 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DC3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на скорость 60м с высокого и низкого старта. 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средние 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  <w:r w:rsidR="00DC3495">
              <w:rPr>
                <w:rFonts w:ascii="Times New Roman" w:hAnsi="Times New Roman" w:cs="Times New Roman"/>
                <w:sz w:val="24"/>
                <w:szCs w:val="24"/>
              </w:rPr>
              <w:t>. Эстафетный бег (60м по кругу)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93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едленный бег с равномерной скоростью</w:t>
            </w: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C6" w:rsidRPr="009F47FA" w:rsidTr="00195C89">
        <w:tc>
          <w:tcPr>
            <w:tcW w:w="871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A69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9C5DC6" w:rsidRPr="00FB3A69" w:rsidRDefault="009C5DC6" w:rsidP="009C5D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C5DC6" w:rsidRPr="009F47FA" w:rsidRDefault="009C5DC6" w:rsidP="009C5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DC6" w:rsidRDefault="009C5DC6" w:rsidP="009C5DC6"/>
    <w:p w:rsidR="00A6152A" w:rsidRDefault="00A6152A"/>
    <w:p w:rsidR="00731510" w:rsidRDefault="00731510"/>
    <w:p w:rsidR="00731510" w:rsidRDefault="00731510"/>
    <w:p w:rsidR="00195C89" w:rsidRDefault="00195C89"/>
    <w:p w:rsidR="00731510" w:rsidRDefault="00731510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971123" w:rsidRDefault="00971123"/>
    <w:p w:rsidR="00731510" w:rsidRPr="00BD3C9C" w:rsidRDefault="00731510" w:rsidP="00731510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Приложение 2</w:t>
      </w:r>
      <w:r w:rsidRPr="00BD3C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</w:p>
    <w:p w:rsidR="00731510" w:rsidRPr="00BD3C9C" w:rsidRDefault="00731510" w:rsidP="00731510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1510" w:rsidRPr="00BD3C9C" w:rsidRDefault="00731510" w:rsidP="00731510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1510" w:rsidRPr="00BD3C9C" w:rsidRDefault="00731510" w:rsidP="00731510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1510" w:rsidRPr="00BD3C9C" w:rsidRDefault="00731510" w:rsidP="00C111A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731510" w:rsidRPr="005E2FE4" w:rsidRDefault="00731510" w:rsidP="00C111AF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Адаптивная физическая культура</w:t>
      </w:r>
      <w:r w:rsidR="0061116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 (1 четверть 2024-2025</w:t>
      </w: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у.г.)</w:t>
      </w:r>
    </w:p>
    <w:p w:rsidR="00731510" w:rsidRPr="005E2FE4" w:rsidRDefault="00731510" w:rsidP="0073151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                                                   Учитель</w:t>
      </w:r>
      <w:r w:rsidR="00971123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:</w:t>
      </w: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Шимина Ирина Васильевна</w:t>
      </w:r>
    </w:p>
    <w:p w:rsidR="00731510" w:rsidRPr="005E2FE4" w:rsidRDefault="00731510" w:rsidP="0073151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</w:p>
    <w:p w:rsidR="00731510" w:rsidRPr="005E2FE4" w:rsidRDefault="00731510" w:rsidP="0073151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731510" w:rsidRPr="005E2FE4" w:rsidRDefault="00731510" w:rsidP="0073151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731510" w:rsidRPr="005E2FE4" w:rsidRDefault="00731510" w:rsidP="0073151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1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731510" w:rsidRPr="005E2FE4" w:rsidTr="004A6F43">
        <w:trPr>
          <w:trHeight w:val="902"/>
        </w:trPr>
        <w:tc>
          <w:tcPr>
            <w:tcW w:w="1101" w:type="dxa"/>
          </w:tcPr>
          <w:p w:rsidR="00731510" w:rsidRPr="005E2FE4" w:rsidRDefault="00731510" w:rsidP="004A6F4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731510" w:rsidRPr="005E2FE4" w:rsidRDefault="00731510" w:rsidP="004A6F4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731510" w:rsidRPr="005E2FE4" w:rsidRDefault="00731510" w:rsidP="004A6F4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731510" w:rsidRPr="005E2FE4" w:rsidRDefault="00731510" w:rsidP="004A6F4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731510" w:rsidRPr="005E2FE4" w:rsidRDefault="00731510" w:rsidP="004A6F4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731510" w:rsidRPr="005E2FE4" w:rsidRDefault="00731510" w:rsidP="004A6F4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731510" w:rsidRPr="005E2FE4" w:rsidTr="004A6F43">
        <w:trPr>
          <w:trHeight w:val="1679"/>
        </w:trPr>
        <w:tc>
          <w:tcPr>
            <w:tcW w:w="1101" w:type="dxa"/>
          </w:tcPr>
          <w:p w:rsidR="00731510" w:rsidRPr="005E2FE4" w:rsidRDefault="00731510" w:rsidP="004A6F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31510" w:rsidRPr="005E2FE4" w:rsidRDefault="00731510" w:rsidP="004A6F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1510" w:rsidRPr="005E2FE4" w:rsidRDefault="00731510" w:rsidP="004A6F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31510" w:rsidRPr="005E2FE4" w:rsidRDefault="00731510" w:rsidP="004A6F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31510" w:rsidRPr="005E2FE4" w:rsidRDefault="00731510" w:rsidP="004A6F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1510" w:rsidRPr="005E2FE4" w:rsidRDefault="00731510" w:rsidP="004A6F4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1510" w:rsidRPr="005E2FE4" w:rsidRDefault="00731510" w:rsidP="00731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510" w:rsidRPr="005E2FE4" w:rsidRDefault="00731510" w:rsidP="00731510"/>
    <w:p w:rsidR="00731510" w:rsidRDefault="00731510"/>
    <w:p w:rsidR="00731510" w:rsidRDefault="00731510"/>
    <w:sectPr w:rsidR="00731510" w:rsidSect="00D145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77A" w:rsidRDefault="0002477A" w:rsidP="00D1454B">
      <w:pPr>
        <w:spacing w:after="0" w:line="240" w:lineRule="auto"/>
      </w:pPr>
      <w:r>
        <w:separator/>
      </w:r>
    </w:p>
  </w:endnote>
  <w:endnote w:type="continuationSeparator" w:id="1">
    <w:p w:rsidR="0002477A" w:rsidRDefault="0002477A" w:rsidP="00D1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D9" w:rsidRDefault="009D07D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462781"/>
      <w:docPartObj>
        <w:docPartGallery w:val="Page Numbers (Bottom of Page)"/>
        <w:docPartUnique/>
      </w:docPartObj>
    </w:sdtPr>
    <w:sdtContent>
      <w:p w:rsidR="009D07D9" w:rsidRDefault="008E7A2E">
        <w:pPr>
          <w:pStyle w:val="a6"/>
          <w:jc w:val="right"/>
        </w:pPr>
        <w:fldSimple w:instr="PAGE   \* MERGEFORMAT">
          <w:r w:rsidR="007A3DBA">
            <w:rPr>
              <w:noProof/>
            </w:rPr>
            <w:t>2</w:t>
          </w:r>
        </w:fldSimple>
      </w:p>
    </w:sdtContent>
  </w:sdt>
  <w:p w:rsidR="009D07D9" w:rsidRDefault="009D07D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D9" w:rsidRDefault="009D07D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77A" w:rsidRDefault="0002477A" w:rsidP="00D1454B">
      <w:pPr>
        <w:spacing w:after="0" w:line="240" w:lineRule="auto"/>
      </w:pPr>
      <w:r>
        <w:separator/>
      </w:r>
    </w:p>
  </w:footnote>
  <w:footnote w:type="continuationSeparator" w:id="1">
    <w:p w:rsidR="0002477A" w:rsidRDefault="0002477A" w:rsidP="00D1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D9" w:rsidRDefault="009D07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D9" w:rsidRDefault="009D07D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D9" w:rsidRDefault="009D07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0C17"/>
    <w:rsid w:val="0002477A"/>
    <w:rsid w:val="00051FAD"/>
    <w:rsid w:val="00075ABC"/>
    <w:rsid w:val="00077F0C"/>
    <w:rsid w:val="0015002F"/>
    <w:rsid w:val="001902E1"/>
    <w:rsid w:val="00190C17"/>
    <w:rsid w:val="00195C89"/>
    <w:rsid w:val="001C5519"/>
    <w:rsid w:val="001E0167"/>
    <w:rsid w:val="001F280C"/>
    <w:rsid w:val="00205680"/>
    <w:rsid w:val="0021581E"/>
    <w:rsid w:val="002246DF"/>
    <w:rsid w:val="002D4842"/>
    <w:rsid w:val="002F5906"/>
    <w:rsid w:val="0032102D"/>
    <w:rsid w:val="00333417"/>
    <w:rsid w:val="003A7EFB"/>
    <w:rsid w:val="003D393D"/>
    <w:rsid w:val="003F0897"/>
    <w:rsid w:val="00400E93"/>
    <w:rsid w:val="00441AF9"/>
    <w:rsid w:val="00466FC5"/>
    <w:rsid w:val="004924D0"/>
    <w:rsid w:val="004A6F43"/>
    <w:rsid w:val="004B4A2A"/>
    <w:rsid w:val="004C00A8"/>
    <w:rsid w:val="00503B3D"/>
    <w:rsid w:val="0054792C"/>
    <w:rsid w:val="0058390F"/>
    <w:rsid w:val="005A5829"/>
    <w:rsid w:val="005E2FE4"/>
    <w:rsid w:val="005F0A71"/>
    <w:rsid w:val="0061116C"/>
    <w:rsid w:val="006177B7"/>
    <w:rsid w:val="00624108"/>
    <w:rsid w:val="00652742"/>
    <w:rsid w:val="006552E4"/>
    <w:rsid w:val="006C15A9"/>
    <w:rsid w:val="006E6A73"/>
    <w:rsid w:val="00717487"/>
    <w:rsid w:val="0071781E"/>
    <w:rsid w:val="007229F6"/>
    <w:rsid w:val="00731510"/>
    <w:rsid w:val="007A357A"/>
    <w:rsid w:val="007A3DBA"/>
    <w:rsid w:val="007F15CA"/>
    <w:rsid w:val="007F27CA"/>
    <w:rsid w:val="00826CBF"/>
    <w:rsid w:val="0083520D"/>
    <w:rsid w:val="008932F2"/>
    <w:rsid w:val="008A77CB"/>
    <w:rsid w:val="008C54E9"/>
    <w:rsid w:val="008E7A2E"/>
    <w:rsid w:val="00901658"/>
    <w:rsid w:val="0090407A"/>
    <w:rsid w:val="0090777E"/>
    <w:rsid w:val="00914AF0"/>
    <w:rsid w:val="00934BDA"/>
    <w:rsid w:val="00971123"/>
    <w:rsid w:val="009811F9"/>
    <w:rsid w:val="009B4DA3"/>
    <w:rsid w:val="009C5DC6"/>
    <w:rsid w:val="009C6A10"/>
    <w:rsid w:val="009D07D9"/>
    <w:rsid w:val="009D34C1"/>
    <w:rsid w:val="009F303B"/>
    <w:rsid w:val="00A273FC"/>
    <w:rsid w:val="00A61198"/>
    <w:rsid w:val="00A6152A"/>
    <w:rsid w:val="00B1618C"/>
    <w:rsid w:val="00B44295"/>
    <w:rsid w:val="00B9315A"/>
    <w:rsid w:val="00BF06B3"/>
    <w:rsid w:val="00C111AF"/>
    <w:rsid w:val="00C61014"/>
    <w:rsid w:val="00D1454B"/>
    <w:rsid w:val="00D21E9F"/>
    <w:rsid w:val="00D36470"/>
    <w:rsid w:val="00D447BF"/>
    <w:rsid w:val="00D80A6E"/>
    <w:rsid w:val="00D916C1"/>
    <w:rsid w:val="00D953DD"/>
    <w:rsid w:val="00DA7C6B"/>
    <w:rsid w:val="00DC3495"/>
    <w:rsid w:val="00DF5880"/>
    <w:rsid w:val="00E253E0"/>
    <w:rsid w:val="00E32052"/>
    <w:rsid w:val="00E35629"/>
    <w:rsid w:val="00E54BCF"/>
    <w:rsid w:val="00EF49B0"/>
    <w:rsid w:val="00F04D1F"/>
    <w:rsid w:val="00F12E88"/>
    <w:rsid w:val="00F736B5"/>
    <w:rsid w:val="00F74341"/>
    <w:rsid w:val="00F773FC"/>
    <w:rsid w:val="00F90EF4"/>
    <w:rsid w:val="00F92789"/>
    <w:rsid w:val="00FA767E"/>
    <w:rsid w:val="00FB3A69"/>
    <w:rsid w:val="00FD0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31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14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454B"/>
  </w:style>
  <w:style w:type="paragraph" w:styleId="a6">
    <w:name w:val="footer"/>
    <w:basedOn w:val="a"/>
    <w:link w:val="a7"/>
    <w:uiPriority w:val="99"/>
    <w:unhideWhenUsed/>
    <w:rsid w:val="00D14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454B"/>
  </w:style>
  <w:style w:type="paragraph" w:styleId="a8">
    <w:name w:val="Balloon Text"/>
    <w:basedOn w:val="a"/>
    <w:link w:val="a9"/>
    <w:uiPriority w:val="99"/>
    <w:semiHidden/>
    <w:unhideWhenUsed/>
    <w:rsid w:val="009D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0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32A72-40A2-43B1-A31B-FBC88ACD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4654</Words>
  <Characters>26532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67</cp:revision>
  <dcterms:created xsi:type="dcterms:W3CDTF">2023-08-03T06:30:00Z</dcterms:created>
  <dcterms:modified xsi:type="dcterms:W3CDTF">2024-09-05T12:00:00Z</dcterms:modified>
</cp:coreProperties>
</file>