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87E" w:rsidRPr="005A5829" w:rsidRDefault="001D087E" w:rsidP="001D0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1D087E" w:rsidRPr="005A5829" w:rsidRDefault="001D087E" w:rsidP="001D0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«Заринская общеобразовательная школа-интернат»</w:t>
      </w:r>
    </w:p>
    <w:p w:rsidR="001D087E" w:rsidRPr="005A5829" w:rsidRDefault="001D087E" w:rsidP="001D0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87E" w:rsidRPr="005A5829" w:rsidRDefault="001D087E" w:rsidP="001D0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87E" w:rsidRPr="005A5829" w:rsidRDefault="001D087E" w:rsidP="001D0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87E" w:rsidRPr="005A5829" w:rsidRDefault="00D12D68" w:rsidP="001D0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21250" cy="1666875"/>
            <wp:effectExtent l="19050" t="0" r="810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12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87E" w:rsidRPr="005A5829" w:rsidRDefault="001D087E" w:rsidP="001D08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87E" w:rsidRPr="005A5829" w:rsidRDefault="001D087E" w:rsidP="001D08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87E" w:rsidRPr="005A5829" w:rsidRDefault="001D087E" w:rsidP="001D087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87E" w:rsidRPr="005A5829" w:rsidRDefault="001D087E" w:rsidP="001D087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87E" w:rsidRPr="005A5829" w:rsidRDefault="001D087E" w:rsidP="001D087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:rsidR="001D087E" w:rsidRPr="005A5829" w:rsidRDefault="001D087E" w:rsidP="001D087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</w:t>
      </w:r>
      <w:r w:rsidRPr="00E54B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Адаптивная физическая культура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1D087E" w:rsidRPr="005A5829" w:rsidRDefault="001D087E" w:rsidP="001D087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6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</w:p>
    <w:p w:rsidR="001D087E" w:rsidRPr="005A5829" w:rsidRDefault="00FC48A8" w:rsidP="001D087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2024-2025</w:t>
      </w:r>
      <w:r w:rsidR="001D087E"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1D087E" w:rsidRPr="005A5829" w:rsidRDefault="001D087E" w:rsidP="001D087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87E" w:rsidRPr="005A5829" w:rsidRDefault="001D087E" w:rsidP="001D087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87E" w:rsidRPr="005A5829" w:rsidRDefault="001D087E" w:rsidP="001D087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87E" w:rsidRDefault="001D087E" w:rsidP="001D087E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Разработал: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Шимина Ирина Васильевна,</w:t>
      </w:r>
    </w:p>
    <w:p w:rsidR="001D087E" w:rsidRDefault="003F59AC" w:rsidP="001D087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учитель</w:t>
      </w:r>
    </w:p>
    <w:p w:rsidR="001D087E" w:rsidRDefault="001D087E" w:rsidP="001D087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87E" w:rsidRDefault="001D087E" w:rsidP="001D087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87E" w:rsidRDefault="001D087E" w:rsidP="001D087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87E" w:rsidRDefault="001D087E" w:rsidP="001D087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87E" w:rsidRDefault="001D087E" w:rsidP="001D087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241" w:rsidRDefault="001D087E" w:rsidP="0068024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г.Заринск</w:t>
      </w:r>
    </w:p>
    <w:p w:rsidR="001D087E" w:rsidRDefault="00FC48A8" w:rsidP="0068024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</w:p>
    <w:p w:rsidR="001D087E" w:rsidRPr="005A5829" w:rsidRDefault="001D087E" w:rsidP="001D087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87E" w:rsidRPr="005A5829" w:rsidRDefault="001D087E" w:rsidP="001D087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1D087E" w:rsidRPr="005A5829" w:rsidTr="001D087E">
        <w:tc>
          <w:tcPr>
            <w:tcW w:w="534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6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3191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716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1D087E" w:rsidRPr="005A5829" w:rsidTr="001D087E">
        <w:tc>
          <w:tcPr>
            <w:tcW w:w="534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6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716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1D087E" w:rsidRPr="005A5829" w:rsidTr="001D087E">
        <w:tc>
          <w:tcPr>
            <w:tcW w:w="534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6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716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1D087E" w:rsidRPr="005A5829" w:rsidTr="001D087E">
        <w:tc>
          <w:tcPr>
            <w:tcW w:w="534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46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716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D087E" w:rsidRPr="005A5829" w:rsidTr="001D087E">
        <w:tc>
          <w:tcPr>
            <w:tcW w:w="534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46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716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</w:tc>
      </w:tr>
      <w:tr w:rsidR="001D087E" w:rsidRPr="005A5829" w:rsidTr="001D087E">
        <w:tc>
          <w:tcPr>
            <w:tcW w:w="534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46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716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D087E" w:rsidRPr="005A5829" w:rsidTr="001D087E">
        <w:tc>
          <w:tcPr>
            <w:tcW w:w="534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46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716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</w:p>
        </w:tc>
      </w:tr>
      <w:tr w:rsidR="001D087E" w:rsidRPr="005A5829" w:rsidTr="001D087E">
        <w:tc>
          <w:tcPr>
            <w:tcW w:w="534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6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lang w:eastAsia="ru-RU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lang w:eastAsia="ru-RU"/>
              </w:rPr>
              <w:t>стр.</w:t>
            </w:r>
            <w:r w:rsidR="0071609D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  <w:r w:rsidR="001C41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1D087E" w:rsidRPr="005A5829" w:rsidTr="001D087E">
        <w:tc>
          <w:tcPr>
            <w:tcW w:w="534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1D087E" w:rsidRPr="005A5829" w:rsidRDefault="001D087E" w:rsidP="001D087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716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1C4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1D087E" w:rsidRPr="005A5829" w:rsidRDefault="001D087E" w:rsidP="001D087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87E" w:rsidRPr="005A5829" w:rsidRDefault="001D087E" w:rsidP="001D087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87E" w:rsidRPr="005A5829" w:rsidRDefault="001D087E" w:rsidP="001D087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87E" w:rsidRPr="005A5829" w:rsidRDefault="001D087E" w:rsidP="001D087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87E" w:rsidRPr="005A5829" w:rsidRDefault="001D087E" w:rsidP="001D087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87E" w:rsidRPr="005A5829" w:rsidRDefault="001D087E" w:rsidP="001D087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2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1D087E" w:rsidRPr="005A5829" w:rsidRDefault="001D087E" w:rsidP="001D087E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Пояснительная записка</w:t>
      </w:r>
    </w:p>
    <w:p w:rsidR="001D087E" w:rsidRPr="005A5829" w:rsidRDefault="001D087E" w:rsidP="001D087E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1.1. Нормативно-правовое обеспечение рабочей программы:</w:t>
      </w:r>
    </w:p>
    <w:p w:rsidR="001D087E" w:rsidRPr="005A5829" w:rsidRDefault="001D087E" w:rsidP="001D08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учебного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физическая культура» для обучающихся 6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разработана на основе следующих нормативно-правовых документов:</w:t>
      </w:r>
    </w:p>
    <w:p w:rsidR="001D087E" w:rsidRPr="005A5829" w:rsidRDefault="001D087E" w:rsidP="001D0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- Федеральный закон от 29.12.2012 № 273-ФЗ «Об образовании в Российской Федерации»;</w:t>
      </w:r>
    </w:p>
    <w:p w:rsidR="001D087E" w:rsidRPr="005A5829" w:rsidRDefault="001D087E" w:rsidP="001D0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образования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России от 19.12.2014 №1599 «</w:t>
      </w: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;</w:t>
      </w:r>
    </w:p>
    <w:p w:rsidR="001D087E" w:rsidRPr="005A5829" w:rsidRDefault="001D087E" w:rsidP="001D0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1D087E" w:rsidRPr="005A5829" w:rsidRDefault="001D087E" w:rsidP="001D08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просвещения Ро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24.11.</w:t>
      </w: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087E" w:rsidRPr="005A5829" w:rsidRDefault="001D087E" w:rsidP="001D08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917812" w:rsidRDefault="001D087E" w:rsidP="009178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8604C8" w:rsidRPr="00917812" w:rsidRDefault="008604C8" w:rsidP="009178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Учебный план КГБОУ «Заринская общеобразоват</w:t>
      </w:r>
      <w:r w:rsidR="00FC48A8">
        <w:rPr>
          <w:rFonts w:ascii="Times New Roman" w:hAnsi="Times New Roman" w:cs="Times New Roman"/>
          <w:sz w:val="24"/>
          <w:szCs w:val="24"/>
        </w:rPr>
        <w:t>ельная школа – интернат» на 2024-2025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917812" w:rsidRPr="005A5829" w:rsidRDefault="00917812" w:rsidP="009178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 </w:t>
      </w:r>
      <w:r w:rsidRPr="008D5633">
        <w:rPr>
          <w:rFonts w:ascii="Times New Roman" w:hAnsi="Times New Roman" w:cs="Times New Roman"/>
          <w:sz w:val="24"/>
          <w:szCs w:val="24"/>
        </w:rPr>
        <w:t>Календарный учебный график на 202</w:t>
      </w:r>
      <w:r w:rsidR="00FC48A8">
        <w:rPr>
          <w:rFonts w:ascii="Times New Roman" w:hAnsi="Times New Roman" w:cs="Times New Roman"/>
          <w:sz w:val="24"/>
          <w:szCs w:val="24"/>
        </w:rPr>
        <w:t>4</w:t>
      </w:r>
      <w:r w:rsidRPr="008D5633">
        <w:rPr>
          <w:rFonts w:ascii="Times New Roman" w:hAnsi="Times New Roman" w:cs="Times New Roman"/>
          <w:sz w:val="24"/>
          <w:szCs w:val="24"/>
        </w:rPr>
        <w:t xml:space="preserve"> – 202</w:t>
      </w:r>
      <w:r w:rsidR="00FC48A8">
        <w:rPr>
          <w:rFonts w:ascii="Times New Roman" w:hAnsi="Times New Roman" w:cs="Times New Roman"/>
          <w:sz w:val="24"/>
          <w:szCs w:val="24"/>
        </w:rPr>
        <w:t>5</w:t>
      </w:r>
      <w:r w:rsidRPr="008D5633">
        <w:rPr>
          <w:rFonts w:ascii="Times New Roman" w:hAnsi="Times New Roman" w:cs="Times New Roman"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7812" w:rsidRPr="005A5829" w:rsidRDefault="00917812" w:rsidP="001D08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87E" w:rsidRDefault="001D087E" w:rsidP="001D087E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1.2. Цели и задачи изучения учебного предмета </w:t>
      </w:r>
    </w:p>
    <w:p w:rsidR="001D087E" w:rsidRPr="00717487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</w:t>
      </w:r>
      <w:r w:rsidRPr="00717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физической культуры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1D087E" w:rsidRPr="00717487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Задачи,</w:t>
      </w: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реализуемые в ходе уроков физической культуры:</w:t>
      </w:r>
    </w:p>
    <w:p w:rsidR="001D087E" w:rsidRPr="00717487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к физической культуре и спорту;</w:t>
      </w:r>
    </w:p>
    <w:p w:rsidR="001D087E" w:rsidRPr="00717487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:rsidR="001D087E" w:rsidRPr="00717487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недостатков познавательной сферы и психомоторного развития; развитие и совершенствование волевой сферы; формирование социально приемлемых форм поведения, предупреждение проявлений деструктивного поведения (крик, агрессия, самоагре</w:t>
      </w:r>
      <w:r w:rsidR="00E6696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сия, стереотипии) в процессе уроков и во внеучебной деятельности;</w:t>
      </w:r>
    </w:p>
    <w:p w:rsidR="001D087E" w:rsidRPr="00717487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нравственных качеств и свойств личности; содействие военно-патриотической подготовке.</w:t>
      </w:r>
    </w:p>
    <w:p w:rsidR="001D087E" w:rsidRPr="005A5829" w:rsidRDefault="001D087E" w:rsidP="001D087E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D087E" w:rsidRDefault="001D087E" w:rsidP="001D087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Общая характеристика учебного предмета</w:t>
      </w:r>
    </w:p>
    <w:p w:rsidR="001D087E" w:rsidRPr="00717487" w:rsidRDefault="001D087E" w:rsidP="001D08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физической культуре для обучающихся 5-9 классов является логическим продолжением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программы</w:t>
      </w: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</w:t>
      </w:r>
      <w:r w:rsidR="005E30C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ьного первого (1) и 1-4 классов. </w:t>
      </w: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Формирует у обучающихся целостное представление о физической культуре, способность включиться в производительный труд.</w:t>
      </w:r>
    </w:p>
    <w:p w:rsidR="001D087E" w:rsidRPr="00D80A6E" w:rsidRDefault="001D087E" w:rsidP="001D08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отражено в следующих разделах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«Г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имнастика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егкая атлетика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одвижные игры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«Спортивные игры»,«Л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ыж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подготовка»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из разделов выделено два взаимосвязанныхподраздела: "Теоретические сведе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ния" и "Практический материал". С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возраста и психофизических возможностей обучающихся имтакже предлагаются для усвоения некоторые теоретические сведения изобласти физической культуры, которые имеют самостоятельное значение.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каждого раздела программы рассчитан таким образом, чтобы за определенное количество часов обучающиеся смогли овладеть основой двигательных умений и включились в произвольную деятельность.  </w:t>
      </w:r>
    </w:p>
    <w:p w:rsidR="001D087E" w:rsidRPr="00717487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распределение учебного времени на различные виды программного материала в сетке часов, учитывались климатические условия региональной специфики.</w:t>
      </w:r>
    </w:p>
    <w:p w:rsidR="001D087E" w:rsidRPr="005A5829" w:rsidRDefault="001D087E" w:rsidP="001D087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87E" w:rsidRPr="005A5829" w:rsidRDefault="001D087E" w:rsidP="001D087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места учебного предмета в учебном плане</w:t>
      </w:r>
    </w:p>
    <w:p w:rsidR="001D087E" w:rsidRPr="005A5829" w:rsidRDefault="001D087E" w:rsidP="001D08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физическая культура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входит в предметную областьи относится к обязательной части учебного плана.</w:t>
      </w:r>
    </w:p>
    <w:p w:rsidR="001D087E" w:rsidRPr="005A5829" w:rsidRDefault="001C41CA" w:rsidP="001D08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предмета «Адаптивная физическая культура» </w:t>
      </w:r>
      <w:r w:rsidR="001D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6-м классе отводится по 2</w:t>
      </w:r>
      <w:r w:rsidR="001D087E"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</w:t>
      </w:r>
      <w:r w:rsidR="001D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неделю, курс рассчитан на 68 </w:t>
      </w:r>
      <w:r w:rsidR="001D087E"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(34 учебных недели).</w:t>
      </w:r>
    </w:p>
    <w:p w:rsidR="001D087E" w:rsidRPr="005A5829" w:rsidRDefault="001D087E" w:rsidP="001D087E">
      <w:pPr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часов, предусмотренных учебным планом.</w:t>
      </w:r>
    </w:p>
    <w:p w:rsidR="001D087E" w:rsidRPr="005A5829" w:rsidRDefault="001D087E" w:rsidP="001D087E">
      <w:p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/>
      </w:tblPr>
      <w:tblGrid>
        <w:gridCol w:w="1440"/>
        <w:gridCol w:w="1261"/>
        <w:gridCol w:w="1339"/>
        <w:gridCol w:w="1328"/>
        <w:gridCol w:w="1414"/>
        <w:gridCol w:w="1413"/>
        <w:gridCol w:w="1376"/>
      </w:tblGrid>
      <w:tr w:rsidR="001D087E" w:rsidRPr="005A5829" w:rsidTr="001D087E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7E" w:rsidRPr="005A5829" w:rsidRDefault="001D087E" w:rsidP="001D087E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7E" w:rsidRPr="005A5829" w:rsidRDefault="001D087E" w:rsidP="001D087E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7E" w:rsidRPr="005A5829" w:rsidRDefault="001D087E" w:rsidP="001D087E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7E" w:rsidRPr="005A5829" w:rsidRDefault="001D087E" w:rsidP="001D087E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7E" w:rsidRPr="005A5829" w:rsidRDefault="001D087E" w:rsidP="001D087E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7E" w:rsidRPr="005A5829" w:rsidRDefault="001D087E" w:rsidP="001D087E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7E" w:rsidRPr="005A5829" w:rsidRDefault="001D087E" w:rsidP="001D087E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год</w:t>
            </w:r>
          </w:p>
        </w:tc>
      </w:tr>
      <w:tr w:rsidR="001D087E" w:rsidRPr="005A5829" w:rsidTr="001D087E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7E" w:rsidRPr="005A5829" w:rsidRDefault="00B16B65" w:rsidP="001D087E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Адаптивная физическая культура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7E" w:rsidRPr="005A5829" w:rsidRDefault="001D087E" w:rsidP="001D087E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7E" w:rsidRPr="005A5829" w:rsidRDefault="001D087E" w:rsidP="001D087E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16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7E" w:rsidRPr="005A5829" w:rsidRDefault="001D087E" w:rsidP="001D087E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7E" w:rsidRPr="005A5829" w:rsidRDefault="001D087E" w:rsidP="001D087E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2</w:t>
            </w:r>
            <w:r w:rsidR="00B86A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7E" w:rsidRPr="005A5829" w:rsidRDefault="001D087E" w:rsidP="001D087E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B86A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7E" w:rsidRPr="005A5829" w:rsidRDefault="001D087E" w:rsidP="001D087E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68</w:t>
            </w:r>
          </w:p>
        </w:tc>
      </w:tr>
    </w:tbl>
    <w:p w:rsidR="001D087E" w:rsidRPr="005A5829" w:rsidRDefault="001D087E" w:rsidP="001D087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87E" w:rsidRPr="005A5829" w:rsidRDefault="001D087E" w:rsidP="001D087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Личностные и предметные результаты освоения учебного предмета</w:t>
      </w:r>
      <w:r w:rsidR="00245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D087E" w:rsidRPr="005A5829" w:rsidRDefault="001D087E" w:rsidP="001D087E">
      <w:pPr>
        <w:tabs>
          <w:tab w:val="left" w:pos="3261"/>
        </w:tabs>
        <w:spacing w:after="20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Личностными</w:t>
      </w:r>
      <w:r w:rsidRPr="005A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результатами изучения предмета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Адаптивная физическая культура» в 6</w:t>
      </w:r>
      <w:r w:rsidRPr="005A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-м классе является формирование следующих умений: 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осознание себя как гражданина России; формирование чувства гордости за свою Родину;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воспитание уважительного отношения к иному мнению, истории и культуре других народов;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4) овладение начальными навыками адаптации в динамично изменяющемся и развивающемся мире;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5) овладение социально-бытовыми навыками, используемыми в повседневной жизни;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9) сформированность навыков сотрудничества с взрослыми и сверстниками в разных социальных ситуациях;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11) воспитание эстетических потребностей, ценностей и чувств;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14) проявление готовности к самостоятельной жизни.</w:t>
      </w:r>
    </w:p>
    <w:p w:rsidR="001D087E" w:rsidRPr="005A5829" w:rsidRDefault="001D087E" w:rsidP="001D08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87E" w:rsidRPr="005A5829" w:rsidRDefault="001D087E" w:rsidP="001D087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Предметные результаты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учебного предмета представлены двумя уровнями требований к усвоен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ию содержания учебного материала.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A77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знания о физической культуре как системе разнообразных форм занятий физическими упражнениями по укреплению здоровья;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демонстрация правильной осанки, видов стилизованной ходьбы под музыку,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стоя), комплексов упражнений для укрепления мышечного корсета;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понимание влияния физических упражнений на физическое развитие и развитие физических качеств человека;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планирование занятий физическими упражнениями в режиме дня (под руководством педагогического работника);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выбор (под руководством педагогического работника) спортивной одежды и обуви в зависимости от погодных условий и времени года;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знания об основных физических качествах человека: сила, быстрота, выносливость, гибкость, координация;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демонстрация жизненно важных способов передвижения человека (ходьба, бег, прыжки, лазанье, ходьба на лыжах, плавание);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определение индивидуальных показателей физического развития (длина и масса тела) (под руководством педагогического работника);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технических действий из базовых видов спорта, применение их в игровой и учебной деятельности;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акробатических и гимнастических комбинаций из числа усвоенных (под руководством педагогического работника);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участие со сверстниками в подвижных и спортивных играх;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взаимодействие со сверстниками по правилам проведения подвижных игр и соревнований;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оказание посильной помощи сверстникам при выполнении учебных заданий;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применение спортивного инвентаря, тренажерных устройств на уроке физической культуры.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77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представление о состоянии и организации физической культуры и спорта в России, в том числе об Олимпийском, Паралимпийском движениях, Специальных олимпийских играх;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лёжа, комплексы упражнений для укрепления мышечного корсета;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строевых действий в шеренге и колонне;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видов лыжного спорта, демонстрация техники лыжных ходов; знание температурных норм для занятий;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и измерение индивидуальных показателей физического развития (длина и масса тела),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подача строевых команд, ведение подсчёта при выполнении общеразвивающих упражнений (под руководством педагогического работника);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акробатических и гимнастических комбинаций на доступном техническом уровне;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участие в подвижных играх со сверстниками, осуществление их объективного судейства, взаимодействие со сверстниками по правилам проведения подвижных игр и соревнований;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доброжелательное и уважительное объяснение ошибок при выполнении заданий и предложение способов их устранения;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объяснение правил, техники выполнения двигательных действий, анализ и нахождение ошибок (с помощью педагогического работника), ведение подсчета при выполнении общеразвивающих упражнений;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использование разметки спортивной площадки при выполнении физических упражнений;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пользование спортивным инвентарем и тренажерным оборудованием;</w:t>
      </w:r>
    </w:p>
    <w:p w:rsidR="001D087E" w:rsidRPr="008A77CB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правильная ориентировка в пространстве спортивного зала и на стадионе;</w:t>
      </w:r>
    </w:p>
    <w:p w:rsidR="001D087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правильное размещение спортивных снарядов при организации и проведении подвижных и спортивных игр.</w:t>
      </w:r>
    </w:p>
    <w:p w:rsidR="00917812" w:rsidRDefault="00917812" w:rsidP="0091781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4.3.  Результаты по формированию базовых учебных действий  </w:t>
      </w:r>
    </w:p>
    <w:p w:rsidR="00917812" w:rsidRDefault="00917812" w:rsidP="00917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4.3.1. Личностные учебные действия</w:t>
      </w:r>
    </w:p>
    <w:p w:rsidR="00917812" w:rsidRDefault="00917812" w:rsidP="00917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917812" w:rsidRDefault="00917812" w:rsidP="00917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4.3.2. Коммуникативные учебные действия</w:t>
      </w:r>
    </w:p>
    <w:p w:rsidR="00917812" w:rsidRDefault="00917812" w:rsidP="00917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917812" w:rsidRDefault="00917812" w:rsidP="00917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4.3.3. Регулятивные учебные действия</w:t>
      </w:r>
    </w:p>
    <w:p w:rsidR="00917812" w:rsidRDefault="00917812" w:rsidP="00917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917812" w:rsidRDefault="00917812" w:rsidP="00917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4.4.4.Познавательные учебные </w:t>
      </w:r>
    </w:p>
    <w:p w:rsidR="00917812" w:rsidRDefault="00F433FF" w:rsidP="009178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917812">
        <w:rPr>
          <w:rFonts w:ascii="Times New Roman" w:eastAsia="Times New Roman" w:hAnsi="Times New Roman" w:cs="Times New Roman"/>
          <w:sz w:val="24"/>
          <w:szCs w:val="24"/>
          <w:lang w:eastAsia="ru-RU"/>
        </w:rPr>
        <w:t>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</w:t>
      </w:r>
    </w:p>
    <w:p w:rsidR="001D087E" w:rsidRPr="005A5829" w:rsidRDefault="001D087E" w:rsidP="001D08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87E" w:rsidRPr="005A5829" w:rsidRDefault="001D087E" w:rsidP="001D087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учебного предмета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Адаптивная физическая культура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:rsidR="001D087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54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Легкая атлетика</w:t>
      </w:r>
    </w:p>
    <w:p w:rsidR="001D087E" w:rsidRPr="0054792C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физических упражнений в жизни человека. 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суставови мышечно-сухожильного аппарата к предстоящей деятельности.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Техника безопасности при прыжках в длину. Техника безопасности при выполнении прыжков в высоту.</w:t>
      </w:r>
    </w:p>
    <w:p w:rsidR="001D087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материал:</w:t>
      </w:r>
    </w:p>
    <w:p w:rsidR="001D087E" w:rsidRDefault="005E0461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Ходьба. Х</w:t>
      </w:r>
      <w:r w:rsidR="001D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одьба в разном темпе. Ходьба </w:t>
      </w:r>
      <w:r w:rsidR="001D087E" w:rsidRPr="0054792C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изменением направления</w:t>
      </w:r>
      <w:r w:rsidR="001D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Ходьба с </w:t>
      </w:r>
      <w:r w:rsidR="001D087E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преодолением препятствий</w:t>
      </w:r>
      <w:r w:rsidR="001D08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087E" w:rsidRPr="0037395E" w:rsidRDefault="005E0461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Бег. </w:t>
      </w:r>
      <w:r w:rsidR="005A30B6">
        <w:rPr>
          <w:rFonts w:ascii="Times New Roman" w:hAnsi="Times New Roman" w:cs="Times New Roman"/>
          <w:sz w:val="24"/>
          <w:szCs w:val="24"/>
        </w:rPr>
        <w:t xml:space="preserve">Кроссовый бег по слабопересеченной местности.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1D087E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едлен</w:t>
      </w:r>
      <w:r w:rsidR="001D087E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бег с равномерной скоростью.Эстафетный бег.</w:t>
      </w:r>
      <w:r w:rsidR="000B26DB">
        <w:rPr>
          <w:rFonts w:ascii="Times New Roman" w:hAnsi="Times New Roman" w:cs="Times New Roman"/>
          <w:sz w:val="24"/>
          <w:szCs w:val="24"/>
        </w:rPr>
        <w:t>Эстафетный бег (100м) по кругу.</w:t>
      </w:r>
      <w:r w:rsidR="001D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 с преодолением препятствий. Б</w:t>
      </w:r>
      <w:r w:rsidR="001D087E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ег на короткиедистанци</w:t>
      </w:r>
      <w:r w:rsidR="001D087E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0B2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 на 60м с низкого старта.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на средние дистанции.</w:t>
      </w:r>
    </w:p>
    <w:p w:rsidR="001D087E" w:rsidRPr="0037395E" w:rsidRDefault="005E0461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Прыжки. О</w:t>
      </w:r>
      <w:r w:rsidR="001D087E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тработка выпрыгива</w:t>
      </w:r>
      <w:r w:rsidR="001D087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спрыгивания с препятствий.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рыжки в длину способом «О</w:t>
      </w:r>
      <w:r w:rsidR="001D087E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толкнув ноги».</w:t>
      </w:r>
      <w:r w:rsidR="001D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1D087E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рыжки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высоту способом «П</w:t>
      </w:r>
      <w:r w:rsidR="001D087E">
        <w:rPr>
          <w:rFonts w:ascii="Times New Roman" w:eastAsia="Times New Roman" w:hAnsi="Times New Roman" w:cs="Times New Roman"/>
          <w:sz w:val="24"/>
          <w:szCs w:val="24"/>
          <w:lang w:eastAsia="ru-RU"/>
        </w:rPr>
        <w:t>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екат»</w:t>
      </w:r>
      <w:r w:rsidR="001D08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087E" w:rsidRPr="0037395E" w:rsidRDefault="005E0461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Метание. М</w:t>
      </w:r>
      <w:r w:rsidR="001D087E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D087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тание малого мяча на дальность. М</w:t>
      </w:r>
      <w:r w:rsidR="001D087E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етание мяча в</w:t>
      </w:r>
      <w:r w:rsidR="001D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вертикальную цель.  М</w:t>
      </w:r>
      <w:r w:rsidR="001D087E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етание в движущую цель.</w:t>
      </w:r>
    </w:p>
    <w:p w:rsidR="001D087E" w:rsidRPr="0054792C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87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5.2. </w:t>
      </w:r>
      <w:r w:rsidRPr="00F90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Подвижные игры.</w:t>
      </w:r>
    </w:p>
    <w:p w:rsidR="001D087E" w:rsidRPr="001C48AD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E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087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Личная гигиена, солнечные и воздушные ванны.</w:t>
      </w:r>
    </w:p>
    <w:p w:rsidR="001D087E" w:rsidRPr="00F90EF4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E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</w:p>
    <w:p w:rsidR="001D087E" w:rsidRDefault="00BE6C4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Коррекционные игры: «Что изменилось в строю», «Чтотак притягивает?».</w:t>
      </w:r>
    </w:p>
    <w:p w:rsidR="001D087E" w:rsidRPr="00F90EF4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0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с элементами общеразвивающих упражнений</w:t>
      </w:r>
      <w:r w:rsidR="00AE51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E6C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Запомни порядок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 Игры с</w:t>
      </w:r>
      <w:r w:rsidRPr="00F90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r w:rsidR="00BE6C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Вызов победителя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Игры с </w:t>
      </w:r>
      <w:r w:rsidRPr="00F90E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E6C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 рекорд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».Игры с метанием и ловлей мяча: «</w:t>
      </w:r>
      <w:r w:rsidR="00BE6C4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Сильный бросок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BE6C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Попади в цель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87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5.3. </w:t>
      </w:r>
      <w:r w:rsidRPr="007178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Гимнастика.</w:t>
      </w:r>
    </w:p>
    <w:p w:rsidR="001D087E" w:rsidRPr="001C48AD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8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поведения на занятиях по гимнастике.Значение утренней гимнастики.</w:t>
      </w:r>
      <w:r w:rsidR="00AE513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сведения по передвижениях по ориентирам.</w:t>
      </w:r>
    </w:p>
    <w:p w:rsidR="001D087E" w:rsidRPr="001C48AD" w:rsidRDefault="00130D1A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1D087E"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остроения и перестроения.</w:t>
      </w:r>
      <w:r w:rsidR="005A30B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Перестроение из одной шеренги в две.</w:t>
      </w:r>
    </w:p>
    <w:p w:rsidR="001D087E" w:rsidRPr="001C48AD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Упражнения без предметов (корригирующие и общеразвивающие</w:t>
      </w:r>
      <w:r w:rsidR="00130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упражнения). Упражнения на дыхание. Упражнения 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развития мышц кистей рук и</w:t>
      </w:r>
      <w:r w:rsidR="00130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пальцев. Упражнения для мышц шеи, расслабления мышц. Упражнения для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укреп</w:t>
      </w:r>
      <w:r w:rsidR="00130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ления мышц туловища, рук и ног. Упражнения 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формирования и укрепленияправильной осанки.</w:t>
      </w:r>
      <w:r w:rsidR="008C5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с удержанием груза (150-200г) на голове.У</w:t>
      </w:r>
      <w:r w:rsidR="008C5685"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пражнения на равновесие</w:t>
      </w:r>
      <w:r w:rsidR="008C5685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Равновесие на левой (правой) ноге на бревне (высотой 70-80см).</w:t>
      </w:r>
    </w:p>
    <w:p w:rsidR="001D087E" w:rsidRPr="001C48AD" w:rsidRDefault="00130D1A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Упражнения с предметами. Упражнения с гимнастическими палками. Лазанье и перелезание. </w:t>
      </w:r>
      <w:r w:rsidR="008C5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Лазание по гимнастической стенке с чередованием различных способов.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равновесие. Опорный прыжок.</w:t>
      </w:r>
      <w:r w:rsidR="006F4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Прыжок в упор присев на козла, соскок с поворотом налево (направо).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1D087E"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пражнения для развития пространственно-временнойдиффе</w:t>
      </w:r>
      <w:r w:rsidR="001D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ренцировки и точности движений; 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1D087E" w:rsidRPr="0037395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5.4. </w:t>
      </w:r>
      <w:r w:rsidRPr="0019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Лыжная подготовка</w:t>
      </w:r>
    </w:p>
    <w:p w:rsidR="001D087E" w:rsidRPr="0037395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налыжах как средство закаливания организма.</w:t>
      </w:r>
    </w:p>
    <w:p w:rsidR="001D087E" w:rsidRPr="0037395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Прокладка учебной лыжни. 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лыжного спорта, сведения о технике лыжных ходов.</w:t>
      </w:r>
    </w:p>
    <w:p w:rsidR="001D087E" w:rsidRPr="001902E1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90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Стойка лыжника. Виды лыжных</w:t>
      </w:r>
      <w:r w:rsidR="00130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попеременный двухшажный</w:t>
      </w:r>
      <w:r w:rsidR="00130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B2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лыжных ходов: одновременный бесшажный ход. 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Совершенствованиеразных видов подъемов и спусков</w:t>
      </w:r>
      <w:r w:rsidR="00F01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.Подъем по склону прямо ступающим шагом.Спуск с пологих склонов.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Повороты.</w:t>
      </w:r>
      <w:r w:rsidR="00F019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Повороты переступанием в движении</w:t>
      </w:r>
    </w:p>
    <w:p w:rsidR="001D087E" w:rsidRPr="0037395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5.5. </w:t>
      </w:r>
      <w:r w:rsidRPr="00F927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Спортивные игры.</w:t>
      </w:r>
    </w:p>
    <w:p w:rsidR="001D087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Баскетбол.</w:t>
      </w:r>
    </w:p>
    <w:p w:rsidR="001D087E" w:rsidRPr="0037395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игры в баскетбол, правилаповедения обучающихся при выполнении упражнений с мячом.</w:t>
      </w:r>
    </w:p>
    <w:p w:rsidR="001D087E" w:rsidRPr="0037395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Влияние занятий баскетболом на организм обучающихся.</w:t>
      </w:r>
    </w:p>
    <w:p w:rsidR="001D087E" w:rsidRPr="00F9278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</w:p>
    <w:p w:rsidR="001D087E" w:rsidRPr="0037395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Стойка баскетболиста. Передвижение в стойке вправо, влево, вперед,назад. Передача мяча от груди с места и в движениишагом. Ловля мяча двумя руками на месте на уровне груди. Ведение мяча наместе и в движении.</w:t>
      </w:r>
    </w:p>
    <w:p w:rsidR="001D087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Волейбол.</w:t>
      </w:r>
    </w:p>
    <w:p w:rsidR="001D087E" w:rsidRPr="0037395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Общие сведения об игре в волейбол,простейшие правила игры, расстановка и перемещение игроков на площадке.</w:t>
      </w:r>
    </w:p>
    <w:p w:rsidR="001D087E" w:rsidRPr="00F9278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</w:p>
    <w:p w:rsidR="001D087E" w:rsidRPr="0037395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Прием и передача мяча снизу и сверху. Отбивание мяча снизу двумяруками че</w:t>
      </w:r>
      <w:r w:rsidR="00D87EB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 сетку на месте и в движении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87E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вверх с места и шага, прыжки у сетки.</w:t>
      </w:r>
    </w:p>
    <w:p w:rsidR="001D087E" w:rsidRPr="0037395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Игры (эстафеты) с мячами.</w:t>
      </w:r>
    </w:p>
    <w:p w:rsidR="001D087E" w:rsidRPr="0037395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Настольный теннис.</w:t>
      </w:r>
    </w:p>
    <w:p w:rsidR="001D087E" w:rsidRPr="0037395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Парные игры. </w:t>
      </w:r>
    </w:p>
    <w:p w:rsidR="001D087E" w:rsidRPr="0037395E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Подача мяча слева и справа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1D087E" w:rsidRPr="005A5829" w:rsidRDefault="001D087E" w:rsidP="001D08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69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9"/>
        <w:gridCol w:w="4830"/>
        <w:gridCol w:w="1515"/>
      </w:tblGrid>
      <w:tr w:rsidR="001D087E" w:rsidRPr="005A5829" w:rsidTr="001D087E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D087E" w:rsidRPr="005A5829" w:rsidTr="001D087E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3"/>
            <w:bookmarkStart w:id="1" w:name="542e5717d545df884a608fdc94f02b981086c4ea"/>
            <w:bookmarkEnd w:id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Гимнастика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1D087E" w:rsidRPr="005A5829" w:rsidTr="001D087E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2" w:name="4"/>
            <w:bookmarkStart w:id="3" w:name="9c35cb0af6f0dff88433a253f1728ba89bcf9c09"/>
            <w:bookmarkEnd w:id="2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1D087E" w:rsidRPr="005A5829" w:rsidTr="001D087E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4" w:name="5"/>
            <w:bookmarkStart w:id="5" w:name="b05b02508e50955c04e8fa8aee08a98b1e7250b0"/>
            <w:bookmarkEnd w:id="4"/>
            <w:bookmarkEnd w:id="5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Лыжная подготовка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1D087E" w:rsidRPr="005A5829" w:rsidTr="001D087E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6" w:name="6"/>
            <w:bookmarkStart w:id="7" w:name="af3caeffeabdf3e886a36e75f749585b8196c157"/>
            <w:bookmarkEnd w:id="6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Подвижные игры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D087E" w:rsidRPr="005A5829" w:rsidTr="001D087E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8" w:name="7"/>
            <w:bookmarkStart w:id="9" w:name="d1368d82f87e5af384e4471ddd54b0a42d3ecc5e"/>
            <w:bookmarkEnd w:id="8"/>
            <w:bookmarkEnd w:id="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087E" w:rsidRPr="005A5829" w:rsidRDefault="001D087E" w:rsidP="001D087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1D087E" w:rsidRPr="005A5829" w:rsidTr="001D087E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087E" w:rsidRPr="005A5829" w:rsidRDefault="001D087E" w:rsidP="001D087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087E" w:rsidRDefault="001D087E" w:rsidP="001D087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1D087E" w:rsidRDefault="001D087E" w:rsidP="001D087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1D087E" w:rsidRDefault="001D087E" w:rsidP="001D087E"/>
    <w:p w:rsidR="001D087E" w:rsidRPr="001C41CA" w:rsidRDefault="001D087E" w:rsidP="001C41CA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Тематическое планирование с определением основных видов деятельности обучающихся</w:t>
      </w:r>
    </w:p>
    <w:tbl>
      <w:tblPr>
        <w:tblStyle w:val="a3"/>
        <w:tblW w:w="0" w:type="auto"/>
        <w:tblLook w:val="04A0"/>
      </w:tblPr>
      <w:tblGrid>
        <w:gridCol w:w="871"/>
        <w:gridCol w:w="3198"/>
        <w:gridCol w:w="936"/>
        <w:gridCol w:w="2952"/>
        <w:gridCol w:w="1487"/>
      </w:tblGrid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физических упражнений в жизни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человека.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суставови мышечно-сухожильного аппарата к предстоящей деятельности.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правилах поведения на уроках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олегкой атлетики, значении физических упражнений для человека.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в разном темпе.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ходьбе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Ходьба с </w:t>
            </w:r>
            <w:r w:rsidR="005E30CF">
              <w:rPr>
                <w:rFonts w:ascii="Times New Roman" w:hAnsi="Times New Roman" w:cs="Times New Roman"/>
                <w:sz w:val="24"/>
                <w:szCs w:val="24"/>
              </w:rPr>
              <w:t>преодолением препятствий.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ходьбе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 с преодолением препятствий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30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130D1A">
              <w:rPr>
                <w:rFonts w:ascii="Times New Roman" w:hAnsi="Times New Roman" w:cs="Times New Roman"/>
                <w:sz w:val="24"/>
                <w:szCs w:val="24"/>
              </w:rPr>
              <w:t>беговых упражнений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0A8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прыжках в длину.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прыжковых упражнений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9" w:type="dxa"/>
          </w:tcPr>
          <w:p w:rsidR="001D087E" w:rsidRPr="009F47FA" w:rsidRDefault="00130D1A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способом «Оттолкнув ноги»</w:t>
            </w:r>
            <w:r w:rsidR="001D0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малого мяча на дальность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9" w:type="dxa"/>
          </w:tcPr>
          <w:p w:rsidR="001D087E" w:rsidRPr="009F47FA" w:rsidRDefault="005A30B6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Кроссовый бег по слабопересеченной местности.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упражнения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71781E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9" w:type="dxa"/>
          </w:tcPr>
          <w:p w:rsidR="001D087E" w:rsidRPr="0071781E" w:rsidRDefault="001D087E" w:rsidP="001D0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</w:tc>
        <w:tc>
          <w:tcPr>
            <w:tcW w:w="936" w:type="dxa"/>
          </w:tcPr>
          <w:p w:rsidR="001D087E" w:rsidRPr="0071781E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гигиена, солнечные и воздушные ванны.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личной гигиене, закаливающих процедурах.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099" w:type="dxa"/>
          </w:tcPr>
          <w:p w:rsidR="001D087E" w:rsidRPr="009F47FA" w:rsidRDefault="001D087E" w:rsidP="00BE6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игра «</w:t>
            </w:r>
            <w:r w:rsidR="00B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изменилось в строю?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30D1A" w:rsidP="00130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ф</w:t>
            </w:r>
            <w:r w:rsidR="001D087E"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099" w:type="dxa"/>
          </w:tcPr>
          <w:p w:rsidR="001D087E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87E" w:rsidRPr="003601DA" w:rsidRDefault="001D087E" w:rsidP="00BE6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игры «</w:t>
            </w:r>
            <w:r w:rsidR="00D00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</w:t>
            </w:r>
            <w:r w:rsidR="00B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 притягивает?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30D1A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099" w:type="dxa"/>
          </w:tcPr>
          <w:p w:rsidR="001D087E" w:rsidRPr="009F47FA" w:rsidRDefault="00AE5136" w:rsidP="00BE6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метанием и ловлей мяча: «</w:t>
            </w:r>
            <w:r w:rsidR="00B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Сильный бросок»,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30D1A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099" w:type="dxa"/>
          </w:tcPr>
          <w:p w:rsidR="001D087E" w:rsidRPr="009F47FA" w:rsidRDefault="00AE5136" w:rsidP="00BE6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 с метанием и ловлей мяча: «Попади в 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30D1A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099" w:type="dxa"/>
          </w:tcPr>
          <w:p w:rsidR="001D087E" w:rsidRPr="009F47FA" w:rsidRDefault="001D087E" w:rsidP="00BE6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элементами общеразвивающих 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B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Запомни порядок».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30D1A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ф</w:t>
            </w:r>
            <w:r w:rsidR="001D087E"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 w:rsidR="001D087E"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 в игре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099" w:type="dxa"/>
          </w:tcPr>
          <w:p w:rsidR="001D087E" w:rsidRPr="009F47FA" w:rsidRDefault="001D087E" w:rsidP="00BE6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Вызов победителя».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1D087E" w:rsidRPr="009F47FA" w:rsidRDefault="00130D1A" w:rsidP="00130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099" w:type="dxa"/>
          </w:tcPr>
          <w:p w:rsidR="001D087E" w:rsidRPr="009F47FA" w:rsidRDefault="001D087E" w:rsidP="00BE6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с 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BE6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 рекорд».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30D1A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групповых взаимодействий в игре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99" w:type="dxa"/>
          </w:tcPr>
          <w:p w:rsidR="001D087E" w:rsidRPr="0071781E" w:rsidRDefault="001D087E" w:rsidP="001D0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занятиях по гимнастике.</w:t>
            </w:r>
            <w:r w:rsidR="00AE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Элементарные сведения по передвижениях по ориентирам.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правилах поведения на уроках гимнастики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остроения и перестроения.</w:t>
            </w:r>
            <w:r w:rsidR="005A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Перестроение из одной шеренги в две.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строевых упражнений.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на дыхание</w:t>
            </w:r>
            <w:r w:rsidR="005A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развития мышц кистей рук ипальцев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 шеи, расслабления мышц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укрепления мышц туловища, рук и 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формирования и укрепленияправильной осанки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A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с удержанием груза (150-200г) на голове.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гимнастическими палками</w:t>
            </w:r>
            <w:r w:rsidR="00F0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30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130D1A">
              <w:rPr>
                <w:rFonts w:ascii="Times New Roman" w:hAnsi="Times New Roman" w:cs="Times New Roman"/>
                <w:sz w:val="24"/>
                <w:szCs w:val="24"/>
              </w:rPr>
              <w:t>упражнений с гимнастическими палками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для развития пространственно-временнойдифференцировки и точности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азанье и перелезание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C5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Лазание по гимнастической стенке с чередованием различных способов.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гимнастической стенк</w:t>
            </w:r>
            <w:r w:rsidR="008C56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43240336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на равновесие</w:t>
            </w:r>
            <w:r w:rsidR="008C5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Равновесие на левой (правой) ноге на бревне (высотой 70-80см).</w:t>
            </w:r>
            <w:bookmarkEnd w:id="10"/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30D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 w:rsidR="008C56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 </w:t>
            </w:r>
            <w:r w:rsidR="00130D1A">
              <w:rPr>
                <w:rFonts w:ascii="Times New Roman" w:hAnsi="Times New Roman" w:cs="Times New Roman"/>
                <w:sz w:val="24"/>
                <w:szCs w:val="24"/>
              </w:rPr>
              <w:t>на гимнастическом бревне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порный прыжок</w:t>
            </w:r>
            <w:r w:rsidR="008C5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Прыжок в упор присев на козла, соскок с поворотом налево (направо).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акробатических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порный прыжок</w:t>
            </w:r>
            <w:r w:rsidR="006F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Прыжок в упор присев на козла, соскок с поворотом налево </w:t>
            </w:r>
            <w:r w:rsidR="006F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(направо).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акробатических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утренней гимнастики.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значении утренней гимнастики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9" w:type="dxa"/>
          </w:tcPr>
          <w:p w:rsidR="001D087E" w:rsidRPr="00F74341" w:rsidRDefault="001D087E" w:rsidP="001D0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341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налыжах как средство закаливания организма.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закаливающих процедурах на занятиях по лыжной подготовке.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учебной лыжни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учебной лыжни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показу учителя.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лыжного спорта, сведения о технике лыжных ходов.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подготовительных упражнений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лыжника.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099" w:type="dxa"/>
          </w:tcPr>
          <w:p w:rsidR="001D087E" w:rsidRPr="009F47FA" w:rsidRDefault="00AE5136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ходов: п</w:t>
            </w:r>
            <w:r w:rsidR="001D087E"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опеременный двухшажный</w:t>
            </w:r>
            <w:r w:rsidR="001D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099" w:type="dxa"/>
          </w:tcPr>
          <w:p w:rsidR="001D087E" w:rsidRPr="009F47FA" w:rsidRDefault="00AE5136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ходов: 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опеременный двухшажный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AE5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94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на овладения техники </w:t>
            </w:r>
            <w:r w:rsidR="00AE5136">
              <w:rPr>
                <w:rFonts w:ascii="Times New Roman" w:hAnsi="Times New Roman" w:cs="Times New Roman"/>
                <w:sz w:val="24"/>
                <w:szCs w:val="24"/>
              </w:rPr>
              <w:t>лыжных ходов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Совершенствованиеразных видов подъемов и спусков</w:t>
            </w:r>
            <w:r w:rsidR="00F0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Подъем по склону прямо ступающим шагом.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94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техникой </w:t>
            </w:r>
            <w:r w:rsidR="00F01920">
              <w:rPr>
                <w:rFonts w:ascii="Times New Roman" w:hAnsi="Times New Roman" w:cs="Times New Roman"/>
                <w:sz w:val="24"/>
                <w:szCs w:val="24"/>
              </w:rPr>
              <w:t>подъемов по склону.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Совершенствованиеразных видов подъемов и спусков</w:t>
            </w:r>
            <w:r w:rsidR="00F0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Спуск с пологих склонов.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94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техникой спуска в низкой стойке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Повороты.</w:t>
            </w:r>
            <w:r w:rsidR="00F0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Повороты переступанием в движении.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099" w:type="dxa"/>
          </w:tcPr>
          <w:p w:rsidR="001D087E" w:rsidRPr="009F47FA" w:rsidRDefault="00AE5136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лыжных ходов: </w:t>
            </w:r>
            <w:r w:rsidR="00994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одновременный бесшажный ход.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D87EB2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94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на овладения техники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лыжных ходов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Повороты.</w:t>
            </w:r>
            <w:r w:rsidR="00994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Повороты переступанием в движении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099" w:type="dxa"/>
          </w:tcPr>
          <w:p w:rsidR="001D087E" w:rsidRPr="009F47FA" w:rsidRDefault="000B26DB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ходов: одновременный бесшажный ход.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9" w:type="dxa"/>
          </w:tcPr>
          <w:p w:rsidR="001D087E" w:rsidRPr="00D953DD" w:rsidRDefault="001D087E" w:rsidP="001D0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3DD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</w:tc>
        <w:tc>
          <w:tcPr>
            <w:tcW w:w="936" w:type="dxa"/>
          </w:tcPr>
          <w:p w:rsidR="001D087E" w:rsidRPr="009F47FA" w:rsidRDefault="00D87EB2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в баскетбол, правилаповедения обучающихся при выполнении упражнений с мячом.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«Баскетбол»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баскетболиста. Передвижение в стойке вправо, влево, вперед,назад.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«Баскетбол»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от груди с места и в движениишагом.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на овладение техники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в «Баскетбол»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мяча двумя руками на месте на уровне груди.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«Баскетбол»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наместе и в движении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«Баскетбол»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об игре в волейбол,простейшие правила игры, расстановка и перемещение игроков на площадке.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передача мяча снизу и сверху.</w:t>
            </w:r>
          </w:p>
        </w:tc>
        <w:tc>
          <w:tcPr>
            <w:tcW w:w="936" w:type="dxa"/>
          </w:tcPr>
          <w:p w:rsidR="001D087E" w:rsidRPr="009F47FA" w:rsidRDefault="006974A5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Tr="00AE5136">
        <w:trPr>
          <w:trHeight w:val="940"/>
        </w:trPr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3099" w:type="dxa"/>
          </w:tcPr>
          <w:p w:rsidR="001D087E" w:rsidRPr="009F47FA" w:rsidRDefault="00D87EB2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передача мяча снизу и сверху.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1487" w:type="dxa"/>
          </w:tcPr>
          <w:p w:rsidR="001D087E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3099" w:type="dxa"/>
          </w:tcPr>
          <w:p w:rsidR="001D087E" w:rsidRPr="009F47FA" w:rsidRDefault="00D87EB2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мяча снизу двумяруками через сетку на месте и в движении.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99" w:type="dxa"/>
          </w:tcPr>
          <w:p w:rsidR="001D087E" w:rsidRPr="009F47FA" w:rsidRDefault="00D87EB2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вверх с места и шага, прыжки у сетки.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3099" w:type="dxa"/>
          </w:tcPr>
          <w:p w:rsidR="00D87EB2" w:rsidRPr="0037395E" w:rsidRDefault="00D87EB2" w:rsidP="00D87E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(эстафеты) с мячами.</w:t>
            </w:r>
          </w:p>
          <w:p w:rsidR="001D087E" w:rsidRPr="009F47FA" w:rsidRDefault="001D087E" w:rsidP="00D87E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D87EB2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1487" w:type="dxa"/>
          </w:tcPr>
          <w:p w:rsidR="001D087E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099" w:type="dxa"/>
          </w:tcPr>
          <w:p w:rsidR="00D87EB2" w:rsidRPr="009F47FA" w:rsidRDefault="00D87EB2" w:rsidP="00D87EB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Парные игры.</w:t>
            </w:r>
          </w:p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«Настольный теннис»</w:t>
            </w:r>
          </w:p>
        </w:tc>
        <w:tc>
          <w:tcPr>
            <w:tcW w:w="1487" w:type="dxa"/>
          </w:tcPr>
          <w:p w:rsidR="001D087E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EB2" w:rsidTr="00AE5136">
        <w:tc>
          <w:tcPr>
            <w:tcW w:w="871" w:type="dxa"/>
          </w:tcPr>
          <w:p w:rsidR="00D87EB2" w:rsidRPr="009F47FA" w:rsidRDefault="00D87EB2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3099" w:type="dxa"/>
          </w:tcPr>
          <w:p w:rsidR="00D87EB2" w:rsidRPr="0037395E" w:rsidRDefault="00D87EB2" w:rsidP="001D08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 слева и справа</w:t>
            </w:r>
          </w:p>
        </w:tc>
        <w:tc>
          <w:tcPr>
            <w:tcW w:w="936" w:type="dxa"/>
          </w:tcPr>
          <w:p w:rsidR="00D87EB2" w:rsidRDefault="00D87EB2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D87EB2" w:rsidRDefault="00D87EB2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«Настольный теннис»</w:t>
            </w:r>
          </w:p>
        </w:tc>
        <w:tc>
          <w:tcPr>
            <w:tcW w:w="1487" w:type="dxa"/>
          </w:tcPr>
          <w:p w:rsidR="00D87EB2" w:rsidRDefault="00D87EB2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EB2" w:rsidTr="00AE5136">
        <w:tc>
          <w:tcPr>
            <w:tcW w:w="871" w:type="dxa"/>
          </w:tcPr>
          <w:p w:rsidR="00D87EB2" w:rsidRPr="009F47FA" w:rsidRDefault="00D87EB2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3099" w:type="dxa"/>
          </w:tcPr>
          <w:p w:rsidR="00D87EB2" w:rsidRPr="0037395E" w:rsidRDefault="00D87EB2" w:rsidP="001D08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 слева и справа</w:t>
            </w:r>
          </w:p>
        </w:tc>
        <w:tc>
          <w:tcPr>
            <w:tcW w:w="936" w:type="dxa"/>
          </w:tcPr>
          <w:p w:rsidR="00D87EB2" w:rsidRDefault="00D87EB2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D87EB2" w:rsidRDefault="00D87EB2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«Настольный теннис»</w:t>
            </w:r>
          </w:p>
        </w:tc>
        <w:tc>
          <w:tcPr>
            <w:tcW w:w="1487" w:type="dxa"/>
          </w:tcPr>
          <w:p w:rsidR="00D87EB2" w:rsidRDefault="00D87EB2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9" w:type="dxa"/>
          </w:tcPr>
          <w:p w:rsidR="001D087E" w:rsidRPr="00466FC5" w:rsidRDefault="001D087E" w:rsidP="001D0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FC5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D087E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099" w:type="dxa"/>
          </w:tcPr>
          <w:p w:rsidR="001D087E" w:rsidRPr="005F0A71" w:rsidRDefault="001D087E" w:rsidP="001D087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при выполнении прыжков в высоту.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технике безопасности при выполнении прыжка в высоту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высоту способом «Перекат»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высоту способом «Перекат»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с </w:t>
            </w:r>
            <w:r w:rsidR="005E3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изменением направлений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ходьбе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мяча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вертикальную цель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мячом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в движущую цель.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мячом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способом «Оттолкнув ноги»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способом «Оттолкнув ноги»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 на короткиедистанци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r w:rsidR="000B2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 на 60м с низкого старта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быстроты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средние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  <w:r w:rsidR="000B26D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11" w:name="_Hlk143241369"/>
            <w:r w:rsidR="000B26DB">
              <w:rPr>
                <w:rFonts w:ascii="Times New Roman" w:hAnsi="Times New Roman" w:cs="Times New Roman"/>
                <w:sz w:val="24"/>
                <w:szCs w:val="24"/>
              </w:rPr>
              <w:t>Эстафетный бег (100м) по кругу.</w:t>
            </w:r>
            <w:bookmarkEnd w:id="11"/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выносливости, ловкости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едленный бег с равномерной скоростью</w:t>
            </w:r>
          </w:p>
        </w:tc>
        <w:tc>
          <w:tcPr>
            <w:tcW w:w="936" w:type="dxa"/>
          </w:tcPr>
          <w:p w:rsidR="001D087E" w:rsidRPr="009F47FA" w:rsidRDefault="006974A5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</w:t>
            </w: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87E" w:rsidRPr="009F47FA" w:rsidTr="00AE5136">
        <w:tc>
          <w:tcPr>
            <w:tcW w:w="871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36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52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D087E" w:rsidRPr="009F47FA" w:rsidRDefault="001D087E" w:rsidP="001D0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087E" w:rsidRDefault="001D087E" w:rsidP="001D087E"/>
    <w:p w:rsidR="001D087E" w:rsidRPr="00AC0BFC" w:rsidRDefault="001D087E" w:rsidP="001D087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Описание учебно-методического, материально-технического обеспечения образовательной деятельности.</w:t>
      </w:r>
    </w:p>
    <w:p w:rsidR="001D087E" w:rsidRPr="00AC0BFC" w:rsidRDefault="001D087E" w:rsidP="001D087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 Учебно-методическое обеспечение</w:t>
      </w:r>
    </w:p>
    <w:p w:rsidR="001D087E" w:rsidRPr="00AC0BFC" w:rsidRDefault="001D087E" w:rsidP="001D087E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B16B65" w:rsidRDefault="00953E40" w:rsidP="00B16B65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16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B16B65" w:rsidRPr="00B16B65" w:rsidRDefault="00953E40" w:rsidP="00B16B6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bookmarkStart w:id="12" w:name="_GoBack"/>
      <w:bookmarkEnd w:id="12"/>
      <w:r w:rsidR="00B16B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B16B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 специальных (коррекционных) образовательных учреждений VIII вида:5-9кл.: В 2сб./ Под ред.В.В.Воронковой.-М.: Гуманитар. изд. Центр ВЛАДОС, 2011.-Сб.1.-224с.</w:t>
      </w:r>
    </w:p>
    <w:p w:rsidR="001D087E" w:rsidRPr="00AC0BFC" w:rsidRDefault="001D087E" w:rsidP="001D087E">
      <w:pPr>
        <w:tabs>
          <w:tab w:val="left" w:pos="3261"/>
        </w:tabs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AC0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Материально-технические оснащение учебного процесса</w:t>
      </w:r>
    </w:p>
    <w:p w:rsidR="001D087E" w:rsidRPr="00AC0BFC" w:rsidRDefault="001D087E" w:rsidP="001D087E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Теннисные мячи</w:t>
      </w:r>
    </w:p>
    <w:p w:rsidR="001D087E" w:rsidRPr="00AC0BFC" w:rsidRDefault="001D087E" w:rsidP="001D087E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Волейбольные мячи, баскетбольные мячи.</w:t>
      </w:r>
    </w:p>
    <w:p w:rsidR="001D087E" w:rsidRPr="00AC0BFC" w:rsidRDefault="001D087E" w:rsidP="001D087E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Гимнастические палки,</w:t>
      </w:r>
    </w:p>
    <w:p w:rsidR="001D087E" w:rsidRPr="00AC0BFC" w:rsidRDefault="001D087E" w:rsidP="001D087E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Флажки</w:t>
      </w:r>
    </w:p>
    <w:p w:rsidR="001D087E" w:rsidRPr="00AC0BFC" w:rsidRDefault="001D087E" w:rsidP="001D087E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Обручи</w:t>
      </w:r>
    </w:p>
    <w:p w:rsidR="001D087E" w:rsidRPr="00AC0BFC" w:rsidRDefault="001D087E" w:rsidP="001D087E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Набивные мячи</w:t>
      </w:r>
    </w:p>
    <w:p w:rsidR="000B26DB" w:rsidRPr="00FC48A8" w:rsidRDefault="00FC48A8" w:rsidP="001D087E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Лыжный инвентарь</w:t>
      </w:r>
    </w:p>
    <w:p w:rsidR="000B26DB" w:rsidRDefault="000B26DB" w:rsidP="001D087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B26DB" w:rsidRDefault="000B26DB" w:rsidP="001D087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B26DB" w:rsidRDefault="000B26DB" w:rsidP="001D087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B26DB" w:rsidRDefault="000B26DB" w:rsidP="001D087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87E" w:rsidRDefault="001D087E" w:rsidP="001D087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C41CA" w:rsidRDefault="001C41CA" w:rsidP="001D087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C41CA" w:rsidRDefault="001C41CA" w:rsidP="001D087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C41CA" w:rsidRDefault="001C41CA" w:rsidP="001D087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C41CA" w:rsidRDefault="001C41CA" w:rsidP="001D087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C41CA" w:rsidRPr="00AC0BFC" w:rsidRDefault="001C41CA" w:rsidP="001D087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87E" w:rsidRPr="00AC0BFC" w:rsidRDefault="001D087E" w:rsidP="001D087E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Приложение 1.</w:t>
      </w:r>
    </w:p>
    <w:p w:rsidR="001D087E" w:rsidRPr="00AC0BFC" w:rsidRDefault="001D087E" w:rsidP="001D087E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Календарно-тематического планирования</w:t>
      </w:r>
    </w:p>
    <w:p w:rsidR="001D087E" w:rsidRPr="00AC0BFC" w:rsidRDefault="001D087E" w:rsidP="001D087E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87E" w:rsidRPr="00AC0BFC" w:rsidRDefault="001D087E" w:rsidP="001D087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Pr="00AC0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рабочей программе, утвержденной </w:t>
      </w:r>
    </w:p>
    <w:p w:rsidR="001D087E" w:rsidRPr="00AC0BFC" w:rsidRDefault="00A30ACA" w:rsidP="001D087E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приказом от __________2024</w:t>
      </w:r>
      <w:r w:rsidR="001D087E" w:rsidRPr="00AC0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</w:t>
      </w:r>
    </w:p>
    <w:p w:rsidR="001D087E" w:rsidRPr="00AC0BFC" w:rsidRDefault="001D087E" w:rsidP="001D087E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D087E" w:rsidRPr="00AC0BFC" w:rsidRDefault="001D087E" w:rsidP="001D087E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D087E" w:rsidRPr="00AC0BFC" w:rsidRDefault="001D087E" w:rsidP="001D087E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D087E" w:rsidRPr="00AC0BFC" w:rsidRDefault="001D087E" w:rsidP="001D087E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D087E" w:rsidRPr="00AC0BFC" w:rsidRDefault="001D087E" w:rsidP="005E0461">
      <w:pPr>
        <w:spacing w:after="12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087E" w:rsidRPr="00AC0BFC" w:rsidRDefault="001D087E" w:rsidP="001D087E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</w:p>
    <w:p w:rsidR="001D087E" w:rsidRPr="00AC0BFC" w:rsidRDefault="001D087E" w:rsidP="001D08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рабочей программе</w:t>
      </w:r>
    </w:p>
    <w:p w:rsidR="001D087E" w:rsidRPr="00AC0BFC" w:rsidRDefault="001D087E" w:rsidP="001D08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«Адаптивная физическая культура» </w:t>
      </w:r>
    </w:p>
    <w:p w:rsidR="001D087E" w:rsidRPr="00AC0BFC" w:rsidRDefault="006974A5" w:rsidP="001D08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обучающихся 6</w:t>
      </w:r>
      <w:r w:rsidR="001D087E"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</w:t>
      </w:r>
    </w:p>
    <w:p w:rsidR="001D087E" w:rsidRPr="00AC0BFC" w:rsidRDefault="00A30ACA" w:rsidP="001D08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2024</w:t>
      </w:r>
      <w:r w:rsidR="001D087E"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1D087E"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год</w:t>
      </w:r>
    </w:p>
    <w:p w:rsidR="001D087E" w:rsidRPr="00AC0BFC" w:rsidRDefault="001D087E" w:rsidP="001D08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087E" w:rsidRPr="00AC0BFC" w:rsidRDefault="001D087E" w:rsidP="001D08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087E" w:rsidRPr="00AC0BFC" w:rsidRDefault="001D087E" w:rsidP="001D08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D087E" w:rsidRPr="002744BF" w:rsidRDefault="001D087E" w:rsidP="001D08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Pr="00274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Шимина Ирина Васильевна</w:t>
      </w:r>
    </w:p>
    <w:p w:rsidR="001D087E" w:rsidRPr="00AC0BFC" w:rsidRDefault="001D087E" w:rsidP="001D08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71"/>
        <w:gridCol w:w="4936"/>
        <w:gridCol w:w="1134"/>
        <w:gridCol w:w="1134"/>
        <w:gridCol w:w="992"/>
      </w:tblGrid>
      <w:tr w:rsidR="00D87EB2" w:rsidRPr="009F47FA" w:rsidTr="00877638">
        <w:tc>
          <w:tcPr>
            <w:tcW w:w="871" w:type="dxa"/>
          </w:tcPr>
          <w:p w:rsidR="00D87EB2" w:rsidRPr="009F47FA" w:rsidRDefault="00D87EB2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87EB2" w:rsidRPr="009F47FA" w:rsidRDefault="00D87EB2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D87EB2" w:rsidRPr="009F47FA" w:rsidRDefault="00D87EB2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36" w:type="dxa"/>
          </w:tcPr>
          <w:p w:rsidR="00D87EB2" w:rsidRPr="009F47FA" w:rsidRDefault="00D87EB2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134" w:type="dxa"/>
          </w:tcPr>
          <w:p w:rsidR="00D87EB2" w:rsidRPr="009F47FA" w:rsidRDefault="00D87EB2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D87EB2" w:rsidRPr="009F47FA" w:rsidRDefault="00D87EB2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126" w:type="dxa"/>
            <w:gridSpan w:val="2"/>
          </w:tcPr>
          <w:p w:rsidR="00D87EB2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</w:tcPr>
          <w:p w:rsidR="00115DF6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5DF6" w:rsidRDefault="00877638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92" w:type="dxa"/>
          </w:tcPr>
          <w:p w:rsidR="00115DF6" w:rsidRDefault="00877638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87EB2" w:rsidRPr="009F47FA" w:rsidTr="00877638">
        <w:tc>
          <w:tcPr>
            <w:tcW w:w="871" w:type="dxa"/>
          </w:tcPr>
          <w:p w:rsidR="00D87EB2" w:rsidRPr="009F47FA" w:rsidRDefault="00D87EB2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6" w:type="dxa"/>
          </w:tcPr>
          <w:p w:rsidR="00D87EB2" w:rsidRPr="009F47FA" w:rsidRDefault="00D87EB2" w:rsidP="00D00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134" w:type="dxa"/>
          </w:tcPr>
          <w:p w:rsidR="00D87EB2" w:rsidRPr="009F47FA" w:rsidRDefault="00D87EB2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</w:tcPr>
          <w:p w:rsidR="00D87EB2" w:rsidRPr="009F47FA" w:rsidRDefault="00D87EB2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физических упражнений в жизни человека.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суставови мышечно-сухожильного аппарата к предстоящей деятельности.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в разном темпе.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6" w:type="dxa"/>
          </w:tcPr>
          <w:p w:rsidR="00115DF6" w:rsidRPr="009F47FA" w:rsidRDefault="005E30CF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преодолением препятствий.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 с преодолением препятствий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0A8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прыжках в длину.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способом "оттолкнув ноги".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малого мяча на дальность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6" w:type="dxa"/>
          </w:tcPr>
          <w:p w:rsidR="00115DF6" w:rsidRPr="009F47FA" w:rsidRDefault="005A30B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Кроссовый бег по слабопересеченной местности.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EB2" w:rsidRPr="009F47FA" w:rsidTr="00877638">
        <w:tc>
          <w:tcPr>
            <w:tcW w:w="871" w:type="dxa"/>
          </w:tcPr>
          <w:p w:rsidR="00D87EB2" w:rsidRPr="0071781E" w:rsidRDefault="00D87EB2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6" w:type="dxa"/>
          </w:tcPr>
          <w:p w:rsidR="00D87EB2" w:rsidRPr="0071781E" w:rsidRDefault="00D87EB2" w:rsidP="00D00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</w:tcPr>
          <w:p w:rsidR="00D87EB2" w:rsidRPr="0071781E" w:rsidRDefault="00D87EB2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</w:tcPr>
          <w:p w:rsidR="00D87EB2" w:rsidRPr="009F47FA" w:rsidRDefault="00D87EB2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гигиена, солнечные и воздушные ванны.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игра «Вызов»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936" w:type="dxa"/>
          </w:tcPr>
          <w:p w:rsidR="00115DF6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DF6" w:rsidRPr="003601D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игры «Лишний игрок»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метанием и ловлей мяча: «Выбери место»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метанием и ловлей мяча: «Снайперы»,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элементами общеразвивающих 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«Третий лишний»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«Бег за Флажками».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«Удочка».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EB2" w:rsidRPr="009F47FA" w:rsidTr="00877638">
        <w:tc>
          <w:tcPr>
            <w:tcW w:w="871" w:type="dxa"/>
          </w:tcPr>
          <w:p w:rsidR="00D87EB2" w:rsidRPr="009F47FA" w:rsidRDefault="00D87EB2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6" w:type="dxa"/>
          </w:tcPr>
          <w:p w:rsidR="00D87EB2" w:rsidRPr="0071781E" w:rsidRDefault="00D87EB2" w:rsidP="00D00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1134" w:type="dxa"/>
          </w:tcPr>
          <w:p w:rsidR="00D87EB2" w:rsidRPr="009F47FA" w:rsidRDefault="00D87EB2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gridSpan w:val="2"/>
          </w:tcPr>
          <w:p w:rsidR="00D87EB2" w:rsidRPr="009F47FA" w:rsidRDefault="00D87EB2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занятиях по гимнастике.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Элементарные сведения по передвижениях по ориентирам.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остроения и перестроения.</w:t>
            </w:r>
            <w:r w:rsidR="005A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Перестроение из одной шеренги в две.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на дыхание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развития мышц кистей рук ипальцев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 шеи, расслабления мышц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DF6" w:rsidRPr="009F47FA" w:rsidTr="00877638">
        <w:tc>
          <w:tcPr>
            <w:tcW w:w="871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936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укрепления мышц туловища, рук и 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5DF6" w:rsidRPr="009F47FA" w:rsidRDefault="00115DF6" w:rsidP="00D00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формирования и укрепленияправильной осанки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Упражнения с удержанием груза (150-200г) на голове.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гимнастическими палками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для развития пространственно-временнойдифференцировки и точности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азанье и перелезание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Лазание по гимнастической стенке с чередованием различных способов.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на равновесие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Равновесие на левой (правой) ноге на бревне (высотой 70-80см). 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порный прыжок</w:t>
            </w:r>
            <w:r w:rsidR="006F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Прыжок в упор присев на козла, соскок с по Прыжок в упор присев на козла, соскок с поворотом налево (направо)воротом налево (направо).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порный прыжок</w:t>
            </w:r>
            <w:r w:rsidR="006F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утренней гимнастики.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6" w:type="dxa"/>
          </w:tcPr>
          <w:p w:rsidR="008C5685" w:rsidRPr="00F74341" w:rsidRDefault="008C5685" w:rsidP="008C56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341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налыжах как средство закаливания организма.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учебной лыжни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лыжного спорта, сведения о технике лыжных ходов.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лыжника.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опеременный двухшажный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ходов: 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опеременный двухшажный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Совершенствованиеразных видов подъемов и спусков</w:t>
            </w:r>
            <w:r w:rsidR="00F0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Подъем по склону прямо ступающим шагом.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Совершенствованиеразных видов подъемов и спусков</w:t>
            </w:r>
            <w:r w:rsidR="00F0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Спуск с пологих склонов. 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Повороты.</w:t>
            </w:r>
            <w:r w:rsidR="00F0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Повороты переступанием в движении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936" w:type="dxa"/>
          </w:tcPr>
          <w:p w:rsidR="008C5685" w:rsidRPr="009F47FA" w:rsidRDefault="000B26DB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ходов: одновременный бесшажный ход.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Повороты.</w:t>
            </w:r>
            <w:r w:rsidR="009943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Повороты переступанием в движении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936" w:type="dxa"/>
          </w:tcPr>
          <w:p w:rsidR="008C5685" w:rsidRPr="009F47FA" w:rsidRDefault="000B26DB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ходов: одновременный бесшажный ход.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6" w:type="dxa"/>
          </w:tcPr>
          <w:p w:rsidR="008C5685" w:rsidRPr="00D953DD" w:rsidRDefault="008C5685" w:rsidP="008C56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3DD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gridSpan w:val="2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в баскетбол, правилаповедения обучающихся при выполнении упражнений с мячом.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баскетболиста. Передвижение в стойке вправо, влево, вперед,назад.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от груди с места и в движениишагом.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мяча двумя руками на месте на уровне груди.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наместе и в движении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об игре в волейбол,простейшие правила игры, расстановка и перемещение игроков на площадке.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передача мяча снизу и сверху.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Tr="00877638">
        <w:trPr>
          <w:trHeight w:val="940"/>
        </w:trPr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передача мяча снизу и сверху.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мяча снизу двумяруками через сетку на месте и в движении.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вверх с места и шага, прыжки у сетки.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936" w:type="dxa"/>
          </w:tcPr>
          <w:p w:rsidR="008C5685" w:rsidRPr="0037395E" w:rsidRDefault="008C5685" w:rsidP="008C568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(эстафеты) с мячами.</w:t>
            </w:r>
          </w:p>
          <w:p w:rsidR="008C5685" w:rsidRPr="009F47FA" w:rsidRDefault="008C5685" w:rsidP="008C568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Парные игры.</w:t>
            </w:r>
          </w:p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4936" w:type="dxa"/>
          </w:tcPr>
          <w:p w:rsidR="008C5685" w:rsidRPr="0037395E" w:rsidRDefault="008C5685" w:rsidP="008C56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 слева и справа</w:t>
            </w:r>
          </w:p>
        </w:tc>
        <w:tc>
          <w:tcPr>
            <w:tcW w:w="1134" w:type="dxa"/>
          </w:tcPr>
          <w:p w:rsidR="008C5685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4936" w:type="dxa"/>
          </w:tcPr>
          <w:p w:rsidR="008C5685" w:rsidRPr="0037395E" w:rsidRDefault="008C5685" w:rsidP="008C56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 слева и справа</w:t>
            </w:r>
          </w:p>
        </w:tc>
        <w:tc>
          <w:tcPr>
            <w:tcW w:w="1134" w:type="dxa"/>
          </w:tcPr>
          <w:p w:rsidR="008C5685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6" w:type="dxa"/>
          </w:tcPr>
          <w:p w:rsidR="008C5685" w:rsidRPr="00466FC5" w:rsidRDefault="008C5685" w:rsidP="008C56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FC5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</w:tcPr>
          <w:p w:rsidR="008C5685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936" w:type="dxa"/>
          </w:tcPr>
          <w:p w:rsidR="008C5685" w:rsidRPr="005F0A71" w:rsidRDefault="008C5685" w:rsidP="008C568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при выполнении прыжков в высоту.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высоту способом «Перекат»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высоту способом «Перекат»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изменением направлений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мяча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вертикальную цель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в движущую цель.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способом «Оттолкнув ноги»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способом «Оттолкнув ноги»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 на короткиедистанци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r w:rsidR="000B2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 на 60м с </w:t>
            </w:r>
            <w:r w:rsidR="000B2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низкого старта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средние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  <w:r w:rsidR="000B26DB">
              <w:rPr>
                <w:rFonts w:ascii="Times New Roman" w:hAnsi="Times New Roman" w:cs="Times New Roman"/>
                <w:sz w:val="24"/>
                <w:szCs w:val="24"/>
              </w:rPr>
              <w:t xml:space="preserve"> Эстафетный бег (100м) по кругу. 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едленный бег с равномерной скоростью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85" w:rsidRPr="009F47FA" w:rsidTr="00877638">
        <w:tc>
          <w:tcPr>
            <w:tcW w:w="871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  <w:gridSpan w:val="2"/>
          </w:tcPr>
          <w:p w:rsidR="008C5685" w:rsidRPr="009F47FA" w:rsidRDefault="008C5685" w:rsidP="008C56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7EB2" w:rsidRDefault="00D87EB2" w:rsidP="00D87EB2"/>
    <w:p w:rsidR="0093756D" w:rsidRDefault="0093756D"/>
    <w:p w:rsidR="006974A5" w:rsidRDefault="006974A5"/>
    <w:p w:rsidR="006974A5" w:rsidRDefault="006974A5"/>
    <w:p w:rsidR="006974A5" w:rsidRDefault="006974A5"/>
    <w:p w:rsidR="006974A5" w:rsidRDefault="006974A5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0B26DB" w:rsidRDefault="000B26DB"/>
    <w:p w:rsidR="0050611F" w:rsidRDefault="0050611F"/>
    <w:p w:rsidR="006974A5" w:rsidRPr="006974A5" w:rsidRDefault="006974A5" w:rsidP="006974A5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974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Приложение 2. </w:t>
      </w:r>
    </w:p>
    <w:p w:rsidR="006974A5" w:rsidRPr="006974A5" w:rsidRDefault="006974A5" w:rsidP="006974A5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74A5" w:rsidRPr="006974A5" w:rsidRDefault="006974A5" w:rsidP="006974A5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74A5" w:rsidRPr="006974A5" w:rsidRDefault="006974A5" w:rsidP="006974A5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74A5" w:rsidRPr="006974A5" w:rsidRDefault="006974A5" w:rsidP="00ED462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6974A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Лист корректировки рабочей программы по учебному предмету</w:t>
      </w:r>
    </w:p>
    <w:p w:rsidR="006974A5" w:rsidRPr="006974A5" w:rsidRDefault="006974A5" w:rsidP="00ED462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6974A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«Адаптивная физич</w:t>
      </w:r>
      <w:r w:rsidR="00A30AC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еская культура» (1 четверть 2024-2025</w:t>
      </w:r>
      <w:r w:rsidRPr="006974A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у.г.)</w:t>
      </w:r>
    </w:p>
    <w:p w:rsidR="006974A5" w:rsidRPr="0050611F" w:rsidRDefault="006974A5" w:rsidP="006974A5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ru-RU"/>
        </w:rPr>
      </w:pPr>
      <w:r w:rsidRPr="0050611F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Учитель</w:t>
      </w:r>
      <w:r w:rsidR="00E6696E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: </w:t>
      </w:r>
      <w:r w:rsidRPr="0050611F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Шимина Ирина Васильевна</w:t>
      </w:r>
    </w:p>
    <w:p w:rsidR="006974A5" w:rsidRPr="006974A5" w:rsidRDefault="006974A5" w:rsidP="006974A5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ru-RU"/>
        </w:rPr>
      </w:pPr>
    </w:p>
    <w:p w:rsidR="006974A5" w:rsidRPr="006974A5" w:rsidRDefault="006974A5" w:rsidP="006974A5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6974A5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Причина корректировки: больничный лист, карантин (№ приказа) и т.д.</w:t>
      </w:r>
    </w:p>
    <w:p w:rsidR="006974A5" w:rsidRPr="006974A5" w:rsidRDefault="006974A5" w:rsidP="006974A5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6974A5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Способы корректировки: объединение тем, близких по содержанию; резервные часы</w:t>
      </w:r>
    </w:p>
    <w:p w:rsidR="006974A5" w:rsidRPr="006974A5" w:rsidRDefault="006974A5" w:rsidP="006974A5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tbl>
      <w:tblPr>
        <w:tblStyle w:val="1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6974A5" w:rsidRPr="006974A5" w:rsidTr="00D00142">
        <w:trPr>
          <w:trHeight w:val="902"/>
        </w:trPr>
        <w:tc>
          <w:tcPr>
            <w:tcW w:w="1101" w:type="dxa"/>
          </w:tcPr>
          <w:p w:rsidR="006974A5" w:rsidRPr="006974A5" w:rsidRDefault="006974A5" w:rsidP="006974A5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4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417" w:type="dxa"/>
          </w:tcPr>
          <w:p w:rsidR="006974A5" w:rsidRPr="006974A5" w:rsidRDefault="006974A5" w:rsidP="006974A5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4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701" w:type="dxa"/>
          </w:tcPr>
          <w:p w:rsidR="006974A5" w:rsidRPr="006974A5" w:rsidRDefault="006974A5" w:rsidP="006974A5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4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6974A5" w:rsidRPr="006974A5" w:rsidRDefault="006974A5" w:rsidP="006974A5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4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6974A5" w:rsidRPr="006974A5" w:rsidRDefault="006974A5" w:rsidP="006974A5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4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701" w:type="dxa"/>
          </w:tcPr>
          <w:p w:rsidR="006974A5" w:rsidRPr="006974A5" w:rsidRDefault="006974A5" w:rsidP="006974A5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4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Согласовано</w:t>
            </w:r>
          </w:p>
        </w:tc>
      </w:tr>
      <w:tr w:rsidR="006974A5" w:rsidRPr="006974A5" w:rsidTr="00D00142">
        <w:trPr>
          <w:trHeight w:val="1679"/>
        </w:trPr>
        <w:tc>
          <w:tcPr>
            <w:tcW w:w="1101" w:type="dxa"/>
          </w:tcPr>
          <w:p w:rsidR="006974A5" w:rsidRPr="006974A5" w:rsidRDefault="006974A5" w:rsidP="006974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974A5" w:rsidRPr="006974A5" w:rsidRDefault="006974A5" w:rsidP="006974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974A5" w:rsidRPr="006974A5" w:rsidRDefault="006974A5" w:rsidP="006974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6974A5" w:rsidRPr="006974A5" w:rsidRDefault="006974A5" w:rsidP="006974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974A5" w:rsidRPr="006974A5" w:rsidRDefault="006974A5" w:rsidP="006974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974A5" w:rsidRPr="006974A5" w:rsidRDefault="006974A5" w:rsidP="006974A5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74A5" w:rsidRPr="006974A5" w:rsidRDefault="006974A5" w:rsidP="00697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4A5" w:rsidRDefault="006974A5"/>
    <w:sectPr w:rsidR="006974A5" w:rsidSect="006A53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B7F" w:rsidRDefault="00D87B7F" w:rsidP="006A5371">
      <w:pPr>
        <w:spacing w:after="0" w:line="240" w:lineRule="auto"/>
      </w:pPr>
      <w:r>
        <w:separator/>
      </w:r>
    </w:p>
  </w:endnote>
  <w:endnote w:type="continuationSeparator" w:id="1">
    <w:p w:rsidR="00D87B7F" w:rsidRDefault="00D87B7F" w:rsidP="006A5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8A8" w:rsidRDefault="00FC48A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4258976"/>
      <w:docPartObj>
        <w:docPartGallery w:val="Page Numbers (Bottom of Page)"/>
        <w:docPartUnique/>
      </w:docPartObj>
    </w:sdtPr>
    <w:sdtContent>
      <w:p w:rsidR="00FC48A8" w:rsidRDefault="00213231">
        <w:pPr>
          <w:pStyle w:val="a6"/>
          <w:jc w:val="right"/>
        </w:pPr>
        <w:r>
          <w:fldChar w:fldCharType="begin"/>
        </w:r>
        <w:r w:rsidR="00FC48A8">
          <w:instrText>PAGE   \* MERGEFORMAT</w:instrText>
        </w:r>
        <w:r>
          <w:fldChar w:fldCharType="separate"/>
        </w:r>
        <w:r w:rsidR="00D12D68">
          <w:rPr>
            <w:noProof/>
          </w:rPr>
          <w:t>2</w:t>
        </w:r>
        <w:r>
          <w:fldChar w:fldCharType="end"/>
        </w:r>
      </w:p>
    </w:sdtContent>
  </w:sdt>
  <w:p w:rsidR="00FC48A8" w:rsidRDefault="00FC48A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8A8" w:rsidRDefault="00FC48A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B7F" w:rsidRDefault="00D87B7F" w:rsidP="006A5371">
      <w:pPr>
        <w:spacing w:after="0" w:line="240" w:lineRule="auto"/>
      </w:pPr>
      <w:r>
        <w:separator/>
      </w:r>
    </w:p>
  </w:footnote>
  <w:footnote w:type="continuationSeparator" w:id="1">
    <w:p w:rsidR="00D87B7F" w:rsidRDefault="00D87B7F" w:rsidP="006A5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8A8" w:rsidRDefault="00FC48A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8A8" w:rsidRDefault="00FC48A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8A8" w:rsidRDefault="00FC48A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9D0"/>
    <w:rsid w:val="00082CF9"/>
    <w:rsid w:val="00092F91"/>
    <w:rsid w:val="000B26DB"/>
    <w:rsid w:val="00104DCE"/>
    <w:rsid w:val="00115DF6"/>
    <w:rsid w:val="00130D1A"/>
    <w:rsid w:val="00195998"/>
    <w:rsid w:val="001C41CA"/>
    <w:rsid w:val="001D087E"/>
    <w:rsid w:val="00213231"/>
    <w:rsid w:val="00245237"/>
    <w:rsid w:val="002744BF"/>
    <w:rsid w:val="003E0CE1"/>
    <w:rsid w:val="003F59AC"/>
    <w:rsid w:val="004151AA"/>
    <w:rsid w:val="004713C1"/>
    <w:rsid w:val="004939D0"/>
    <w:rsid w:val="0050611F"/>
    <w:rsid w:val="005A30B6"/>
    <w:rsid w:val="005C2C8E"/>
    <w:rsid w:val="005E021A"/>
    <w:rsid w:val="005E0461"/>
    <w:rsid w:val="005E30CF"/>
    <w:rsid w:val="006434AF"/>
    <w:rsid w:val="00680241"/>
    <w:rsid w:val="006974A5"/>
    <w:rsid w:val="006A5371"/>
    <w:rsid w:val="006F44E5"/>
    <w:rsid w:val="0071609D"/>
    <w:rsid w:val="00740A38"/>
    <w:rsid w:val="007E177D"/>
    <w:rsid w:val="007F1ECB"/>
    <w:rsid w:val="008604C8"/>
    <w:rsid w:val="00877638"/>
    <w:rsid w:val="008C5685"/>
    <w:rsid w:val="00917812"/>
    <w:rsid w:val="0093756D"/>
    <w:rsid w:val="00953E40"/>
    <w:rsid w:val="009943F5"/>
    <w:rsid w:val="00A30ACA"/>
    <w:rsid w:val="00AE464E"/>
    <w:rsid w:val="00AE5136"/>
    <w:rsid w:val="00B00C0C"/>
    <w:rsid w:val="00B16B65"/>
    <w:rsid w:val="00B43464"/>
    <w:rsid w:val="00B86A06"/>
    <w:rsid w:val="00BE6C4E"/>
    <w:rsid w:val="00C31781"/>
    <w:rsid w:val="00C81600"/>
    <w:rsid w:val="00D00142"/>
    <w:rsid w:val="00D12D68"/>
    <w:rsid w:val="00D87B7F"/>
    <w:rsid w:val="00D87EB2"/>
    <w:rsid w:val="00DB79F5"/>
    <w:rsid w:val="00E16A1A"/>
    <w:rsid w:val="00E6696E"/>
    <w:rsid w:val="00ED4621"/>
    <w:rsid w:val="00EF6D9D"/>
    <w:rsid w:val="00F01920"/>
    <w:rsid w:val="00F433FF"/>
    <w:rsid w:val="00FC48A8"/>
    <w:rsid w:val="00FD6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08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697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A5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5371"/>
  </w:style>
  <w:style w:type="paragraph" w:styleId="a6">
    <w:name w:val="footer"/>
    <w:basedOn w:val="a"/>
    <w:link w:val="a7"/>
    <w:uiPriority w:val="99"/>
    <w:unhideWhenUsed/>
    <w:rsid w:val="006A5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5371"/>
  </w:style>
  <w:style w:type="paragraph" w:styleId="a8">
    <w:name w:val="Balloon Text"/>
    <w:basedOn w:val="a"/>
    <w:link w:val="a9"/>
    <w:uiPriority w:val="99"/>
    <w:semiHidden/>
    <w:unhideWhenUsed/>
    <w:rsid w:val="001C4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41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54C4C-CBB1-4EFA-A237-56BDB1DCD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4688</Words>
  <Characters>26723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Алена</cp:lastModifiedBy>
  <cp:revision>47</cp:revision>
  <dcterms:created xsi:type="dcterms:W3CDTF">2023-08-04T03:04:00Z</dcterms:created>
  <dcterms:modified xsi:type="dcterms:W3CDTF">2024-09-05T12:03:00Z</dcterms:modified>
</cp:coreProperties>
</file>